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35E5C" w14:textId="77777777" w:rsidR="00F34C97" w:rsidRPr="00B66B66" w:rsidRDefault="00B532B4" w:rsidP="00F34C97">
      <w:pPr>
        <w:rPr>
          <w:u w:val="single"/>
        </w:rPr>
      </w:pPr>
      <w:r w:rsidRPr="00B66B66">
        <w:rPr>
          <w:u w:val="single"/>
        </w:rPr>
        <w:t>Inleiding thema:</w:t>
      </w:r>
      <w:r w:rsidR="00F34C97" w:rsidRPr="00B66B66">
        <w:rPr>
          <w:u w:val="single"/>
        </w:rPr>
        <w:t xml:space="preserve"> </w:t>
      </w:r>
    </w:p>
    <w:p w14:paraId="424D7516" w14:textId="77777777" w:rsidR="00095539" w:rsidRPr="00E95F70" w:rsidRDefault="00095539" w:rsidP="00095539">
      <w:pPr>
        <w:spacing w:before="100" w:beforeAutospacing="1" w:after="100" w:afterAutospacing="1" w:line="240" w:lineRule="auto"/>
        <w:rPr>
          <w:rFonts w:eastAsia="Times New Roman" w:cstheme="minorHAnsi"/>
          <w:lang w:eastAsia="nl-NL"/>
        </w:rPr>
      </w:pPr>
      <w:r>
        <w:rPr>
          <w:rFonts w:eastAsia="Times New Roman" w:cstheme="minorHAnsi"/>
          <w:lang w:eastAsia="nl-NL"/>
        </w:rPr>
        <w:t>De huidige Wet BOPZ</w:t>
      </w:r>
      <w:r w:rsidRPr="005E774B">
        <w:rPr>
          <w:rFonts w:eastAsia="Times New Roman" w:cstheme="minorHAnsi"/>
          <w:lang w:eastAsia="nl-NL"/>
        </w:rPr>
        <w:t xml:space="preserve"> wordt</w:t>
      </w:r>
      <w:r>
        <w:rPr>
          <w:rFonts w:eastAsia="Times New Roman" w:cstheme="minorHAnsi"/>
          <w:lang w:eastAsia="nl-NL"/>
        </w:rPr>
        <w:t xml:space="preserve"> vanaf 1 januari 2020</w:t>
      </w:r>
      <w:r w:rsidRPr="005E774B">
        <w:rPr>
          <w:rFonts w:eastAsia="Times New Roman" w:cstheme="minorHAnsi"/>
          <w:lang w:eastAsia="nl-NL"/>
        </w:rPr>
        <w:t xml:space="preserve"> opgesplitst in twee regelingen</w:t>
      </w:r>
      <w:r>
        <w:rPr>
          <w:rFonts w:eastAsia="Times New Roman" w:cstheme="minorHAnsi"/>
          <w:lang w:eastAsia="nl-NL"/>
        </w:rPr>
        <w:t>; de Wet zorg en dwang en de Wet verplichte GGZ</w:t>
      </w:r>
      <w:r w:rsidRPr="005E774B">
        <w:rPr>
          <w:rFonts w:eastAsia="Times New Roman" w:cstheme="minorHAnsi"/>
          <w:lang w:eastAsia="nl-NL"/>
        </w:rPr>
        <w:t>. Psychiatrische patiënten hebben andere kenmerken en belangen dan mensen met een verstandelijke beperking of dement</w:t>
      </w:r>
      <w:r>
        <w:rPr>
          <w:rFonts w:eastAsia="Times New Roman" w:cstheme="minorHAnsi"/>
          <w:lang w:eastAsia="nl-NL"/>
        </w:rPr>
        <w:t>i</w:t>
      </w:r>
      <w:r w:rsidRPr="005E774B">
        <w:rPr>
          <w:rFonts w:eastAsia="Times New Roman" w:cstheme="minorHAnsi"/>
          <w:lang w:eastAsia="nl-NL"/>
        </w:rPr>
        <w:t>e. Me</w:t>
      </w:r>
      <w:r>
        <w:rPr>
          <w:rFonts w:eastAsia="Times New Roman" w:cstheme="minorHAnsi"/>
          <w:lang w:eastAsia="nl-NL"/>
        </w:rPr>
        <w:t>t afzonderlijke regelingen wil</w:t>
      </w:r>
      <w:r w:rsidRPr="005E774B">
        <w:rPr>
          <w:rFonts w:eastAsia="Times New Roman" w:cstheme="minorHAnsi"/>
          <w:lang w:eastAsia="nl-NL"/>
        </w:rPr>
        <w:t xml:space="preserve"> de wetgeving hier beter bij aan</w:t>
      </w:r>
      <w:r>
        <w:rPr>
          <w:rFonts w:eastAsia="Times New Roman" w:cstheme="minorHAnsi"/>
          <w:lang w:eastAsia="nl-NL"/>
        </w:rPr>
        <w:t>sluiten</w:t>
      </w:r>
      <w:r w:rsidRPr="005E774B">
        <w:rPr>
          <w:rFonts w:eastAsia="Times New Roman" w:cstheme="minorHAnsi"/>
          <w:lang w:eastAsia="nl-NL"/>
        </w:rPr>
        <w:t>.</w:t>
      </w:r>
      <w:r>
        <w:rPr>
          <w:rFonts w:eastAsia="Times New Roman" w:cstheme="minorHAnsi"/>
          <w:lang w:eastAsia="nl-NL"/>
        </w:rPr>
        <w:t xml:space="preserve"> </w:t>
      </w:r>
      <w:r w:rsidRPr="00E95F70">
        <w:rPr>
          <w:rFonts w:eastAsia="Times New Roman" w:cstheme="minorHAnsi"/>
          <w:lang w:eastAsia="nl-NL"/>
        </w:rPr>
        <w:t xml:space="preserve">Het uitgangspunt van de nieuwe wet </w:t>
      </w:r>
      <w:r>
        <w:rPr>
          <w:rFonts w:eastAsia="Times New Roman" w:cstheme="minorHAnsi"/>
          <w:lang w:eastAsia="nl-NL"/>
        </w:rPr>
        <w:t xml:space="preserve">zorg en dwang </w:t>
      </w:r>
      <w:r w:rsidRPr="00E95F70">
        <w:rPr>
          <w:rFonts w:eastAsia="Times New Roman" w:cstheme="minorHAnsi"/>
          <w:lang w:eastAsia="nl-NL"/>
        </w:rPr>
        <w:t xml:space="preserve">is ‘nee, tenzij…’. Vrijheidsbeperking of onvrijwillige zorg mag in principe niet worden toegepast, tenzij er sprake is van ernstig nadeel voor patiënt (of directe omgeving). Dwang kent vele vormen. Harde dwang wordt vaak </w:t>
      </w:r>
      <w:r>
        <w:rPr>
          <w:rFonts w:eastAsia="Times New Roman" w:cstheme="minorHAnsi"/>
          <w:lang w:eastAsia="nl-NL"/>
        </w:rPr>
        <w:t>(</w:t>
      </w:r>
      <w:r w:rsidRPr="00E95F70">
        <w:rPr>
          <w:rFonts w:eastAsia="Times New Roman" w:cstheme="minorHAnsi"/>
          <w:lang w:eastAsia="nl-NL"/>
        </w:rPr>
        <w:t>pijnlijk</w:t>
      </w:r>
      <w:r>
        <w:rPr>
          <w:rFonts w:eastAsia="Times New Roman" w:cstheme="minorHAnsi"/>
          <w:lang w:eastAsia="nl-NL"/>
        </w:rPr>
        <w:t>)</w:t>
      </w:r>
      <w:r w:rsidRPr="00E95F70">
        <w:rPr>
          <w:rFonts w:eastAsia="Times New Roman" w:cstheme="minorHAnsi"/>
          <w:lang w:eastAsia="nl-NL"/>
        </w:rPr>
        <w:t xml:space="preserve"> duidelijk, maar zachte dwang merk je lang niet altijd op. Hoe verhoudt het toepassen van de dwangmaatregelen</w:t>
      </w:r>
      <w:r>
        <w:rPr>
          <w:rFonts w:eastAsia="Times New Roman" w:cstheme="minorHAnsi"/>
          <w:lang w:eastAsia="nl-NL"/>
        </w:rPr>
        <w:t xml:space="preserve"> in een gevangenis zich tot jouw</w:t>
      </w:r>
      <w:r w:rsidRPr="00E95F70">
        <w:rPr>
          <w:rFonts w:eastAsia="Times New Roman" w:cstheme="minorHAnsi"/>
          <w:lang w:eastAsia="nl-NL"/>
        </w:rPr>
        <w:t xml:space="preserve"> wettelijke plicht tot goed </w:t>
      </w:r>
      <w:proofErr w:type="spellStart"/>
      <w:r w:rsidRPr="00E95F70">
        <w:rPr>
          <w:rFonts w:eastAsia="Times New Roman" w:cstheme="minorHAnsi"/>
          <w:lang w:eastAsia="nl-NL"/>
        </w:rPr>
        <w:t>hulpverlenerschap</w:t>
      </w:r>
      <w:proofErr w:type="spellEnd"/>
      <w:r w:rsidRPr="00E95F70">
        <w:rPr>
          <w:rFonts w:eastAsia="Times New Roman" w:cstheme="minorHAnsi"/>
          <w:lang w:eastAsia="nl-NL"/>
        </w:rPr>
        <w:t>? Hoe ga je om met een opdracht van een gevangenisdirecteur om een gedetineerde onder dwang vocht toe te dienen? Zou je het plaatsen van een tafelblad op een rolstoel in een verpleeghuis herkennen als 'dwangmaatregel'?</w:t>
      </w:r>
      <w:r>
        <w:rPr>
          <w:rFonts w:eastAsia="Times New Roman" w:cstheme="minorHAnsi"/>
          <w:lang w:eastAsia="nl-NL"/>
        </w:rPr>
        <w:t xml:space="preserve"> De scholing wordt gegeven door mevrouw W. Duijst, bijzonder hoogleraar forensische geneeskunde en gezondheidsstrafrecht in Maastricht. Deelnemers mogen (eigen) casuïstiek inbrengen.</w:t>
      </w:r>
    </w:p>
    <w:p w14:paraId="3FE3B014" w14:textId="40D6D783" w:rsidR="00F34C97" w:rsidRPr="000B6642" w:rsidRDefault="00B532B4" w:rsidP="000B6642">
      <w:pPr>
        <w:spacing w:before="100" w:beforeAutospacing="1" w:after="100" w:afterAutospacing="1" w:line="240" w:lineRule="auto"/>
        <w:rPr>
          <w:rFonts w:eastAsia="Times New Roman" w:cstheme="minorHAnsi"/>
          <w:lang w:eastAsia="nl-NL"/>
        </w:rPr>
      </w:pPr>
      <w:r w:rsidRPr="00B66B66">
        <w:rPr>
          <w:u w:val="single"/>
        </w:rPr>
        <w:t>Doelgroep</w:t>
      </w:r>
      <w:r w:rsidR="00CA5493">
        <w:rPr>
          <w:u w:val="single"/>
        </w:rPr>
        <w:t xml:space="preserve"> van de scholing</w:t>
      </w:r>
      <w:r w:rsidRPr="00B66B66">
        <w:rPr>
          <w:u w:val="single"/>
        </w:rPr>
        <w:t xml:space="preserve">: </w:t>
      </w:r>
    </w:p>
    <w:p w14:paraId="0268DD10" w14:textId="0209753F" w:rsidR="00B532B4" w:rsidRPr="00B66B66" w:rsidRDefault="00F34C97">
      <w:pPr>
        <w:rPr>
          <w:rFonts w:cstheme="minorHAnsi"/>
        </w:rPr>
      </w:pPr>
      <w:r w:rsidRPr="00B66B66">
        <w:rPr>
          <w:rFonts w:cstheme="minorHAnsi"/>
        </w:rPr>
        <w:t>(Huis)artsen en verpleegkundigen die werkzaam zijn voor MedTzorg-FMMU. Zij leveren eerstelijnszorg  aan mensen die verblijven in instellingen die vallen onder de Wet Langdurige Zorg, zoals verpleeghuizen, instellingen voor verstandelijk gehandicapten en verslavingsklinieken, en aan mensen die verblijven in gesloten instellingen zoals gevangenissen, detentiecentra en TBS Klinieken en mensen die vallen onder de zorg van de politie (arrestantenzorg).</w:t>
      </w:r>
    </w:p>
    <w:p w14:paraId="6C8BF10A" w14:textId="77777777" w:rsidR="00135E41" w:rsidRDefault="00135E41" w:rsidP="00166529">
      <w:r>
        <w:rPr>
          <w:u w:val="single"/>
        </w:rPr>
        <w:t xml:space="preserve">Beoogd aantal deelnemers: </w:t>
      </w:r>
      <w:r>
        <w:t>minimaal 5, maximaal 25</w:t>
      </w:r>
    </w:p>
    <w:p w14:paraId="3F74E37E" w14:textId="0A40A1CD" w:rsidR="00166529" w:rsidRPr="00B66B66" w:rsidRDefault="00CB72AA" w:rsidP="00166529">
      <w:pPr>
        <w:rPr>
          <w:u w:val="single"/>
        </w:rPr>
      </w:pPr>
      <w:bookmarkStart w:id="0" w:name="_GoBack"/>
      <w:bookmarkEnd w:id="0"/>
      <w:r>
        <w:rPr>
          <w:u w:val="single"/>
        </w:rPr>
        <w:br/>
      </w:r>
      <w:r w:rsidR="00B532B4" w:rsidRPr="00B66B66">
        <w:rPr>
          <w:u w:val="single"/>
        </w:rPr>
        <w:t xml:space="preserve">Leerdoelen: </w:t>
      </w:r>
    </w:p>
    <w:p w14:paraId="6132B243" w14:textId="5583E1A9" w:rsidR="00E36B3C" w:rsidRPr="00B66B66" w:rsidRDefault="00E36B3C" w:rsidP="00166529">
      <w:pPr>
        <w:rPr>
          <w:u w:val="single"/>
        </w:rPr>
      </w:pPr>
      <w:r w:rsidRPr="00B66B66">
        <w:t xml:space="preserve">Na afloop </w:t>
      </w:r>
      <w:r w:rsidR="00F9495E" w:rsidRPr="00B66B66">
        <w:t>van deze scholing</w:t>
      </w:r>
      <w:r w:rsidRPr="00B66B66">
        <w:t xml:space="preserve">:  </w:t>
      </w:r>
    </w:p>
    <w:p w14:paraId="70ED9031" w14:textId="63A1D131" w:rsidR="00E36B3C" w:rsidRDefault="00E36B3C" w:rsidP="00CB72AA">
      <w:pPr>
        <w:pStyle w:val="Geenafstand"/>
        <w:numPr>
          <w:ilvl w:val="0"/>
          <w:numId w:val="1"/>
        </w:numPr>
      </w:pPr>
      <w:r w:rsidRPr="00B66B66">
        <w:t>kennen de deelnemers de belangrijkste aspecten van</w:t>
      </w:r>
      <w:r w:rsidR="000B6642">
        <w:t xml:space="preserve"> de nieuwe wet zorg en dwan</w:t>
      </w:r>
      <w:r w:rsidR="00CB72AA">
        <w:t>g</w:t>
      </w:r>
      <w:r w:rsidR="004F7444" w:rsidRPr="00B66B66">
        <w:t>;</w:t>
      </w:r>
    </w:p>
    <w:p w14:paraId="51E33E55" w14:textId="5F55305B" w:rsidR="00CB72AA" w:rsidRPr="00B66B66" w:rsidRDefault="00CB72AA" w:rsidP="00CB72AA">
      <w:pPr>
        <w:pStyle w:val="Geenafstand"/>
        <w:numPr>
          <w:ilvl w:val="0"/>
          <w:numId w:val="1"/>
        </w:numPr>
      </w:pPr>
      <w:r>
        <w:t>kennen de deelnemers de belangrijkste aspecten van de nieuwe wet verplichte GGZ, voor zover dit relevant is op het vlak van huisartsgeneeskunde in gesloten instellingen.</w:t>
      </w:r>
    </w:p>
    <w:p w14:paraId="64C18CE1" w14:textId="3C3863AD" w:rsidR="00E36B3C" w:rsidRPr="00B66B66" w:rsidRDefault="00E36B3C" w:rsidP="00CB72AA">
      <w:pPr>
        <w:pStyle w:val="Geenafstand"/>
        <w:numPr>
          <w:ilvl w:val="0"/>
          <w:numId w:val="1"/>
        </w:numPr>
      </w:pPr>
      <w:r w:rsidRPr="00B66B66">
        <w:t>kunnen</w:t>
      </w:r>
      <w:r w:rsidR="001F3AB5" w:rsidRPr="00B66B66">
        <w:t xml:space="preserve"> de deelnemers</w:t>
      </w:r>
      <w:r w:rsidRPr="00B66B66">
        <w:t xml:space="preserve"> hiermee bij de uitoefening van hun beroep als huisarts in bijzondere situaties een goede afweging maken die ook recht doet aan de juridische aspecten</w:t>
      </w:r>
      <w:r w:rsidR="004F7444" w:rsidRPr="00B66B66">
        <w:t>;</w:t>
      </w:r>
    </w:p>
    <w:p w14:paraId="70466EEC" w14:textId="4BA32333" w:rsidR="00E36B3C" w:rsidRPr="00B66B66" w:rsidRDefault="00E36B3C" w:rsidP="00CB72AA">
      <w:pPr>
        <w:pStyle w:val="Geenafstand"/>
        <w:numPr>
          <w:ilvl w:val="0"/>
          <w:numId w:val="1"/>
        </w:numPr>
      </w:pPr>
      <w:r w:rsidRPr="00B66B66">
        <w:t xml:space="preserve">weten </w:t>
      </w:r>
      <w:r w:rsidR="001F3AB5" w:rsidRPr="00B66B66">
        <w:t xml:space="preserve">de deelnemers </w:t>
      </w:r>
      <w:r w:rsidRPr="00B66B66">
        <w:t>hoe en waar ze</w:t>
      </w:r>
      <w:r w:rsidR="001F3AB5" w:rsidRPr="00B66B66">
        <w:t>,</w:t>
      </w:r>
      <w:r w:rsidRPr="00B66B66">
        <w:t xml:space="preserve"> indien nodig</w:t>
      </w:r>
      <w:r w:rsidR="001F3AB5" w:rsidRPr="00B66B66">
        <w:t>,</w:t>
      </w:r>
      <w:r w:rsidRPr="00B66B66">
        <w:t xml:space="preserve"> juridisch advies kunnen vragen</w:t>
      </w:r>
      <w:r w:rsidR="004F7444" w:rsidRPr="00B66B66">
        <w:t>.</w:t>
      </w:r>
    </w:p>
    <w:p w14:paraId="591A561C" w14:textId="2F1C8B5C" w:rsidR="00E36B3C" w:rsidRPr="00B66B66" w:rsidRDefault="00CB72AA" w:rsidP="00E36B3C">
      <w:pPr>
        <w:pStyle w:val="Geenafstand"/>
      </w:pPr>
      <w:r>
        <w:br/>
      </w:r>
    </w:p>
    <w:p w14:paraId="62664C1B" w14:textId="77777777" w:rsidR="00E36B3C" w:rsidRPr="00B66B66" w:rsidRDefault="00E36B3C" w:rsidP="00E36B3C">
      <w:pPr>
        <w:pStyle w:val="Geenafstand"/>
        <w:ind w:left="720"/>
      </w:pPr>
    </w:p>
    <w:p w14:paraId="0982A325" w14:textId="5AD1D06C" w:rsidR="001F40EC" w:rsidRPr="00B66B66" w:rsidRDefault="001F40EC" w:rsidP="004C1706">
      <w:pPr>
        <w:pStyle w:val="Geenafstand"/>
        <w:rPr>
          <w:u w:val="single"/>
        </w:rPr>
      </w:pPr>
      <w:r w:rsidRPr="00B66B66">
        <w:rPr>
          <w:u w:val="single"/>
        </w:rPr>
        <w:lastRenderedPageBreak/>
        <w:t xml:space="preserve">Onderwerpen </w:t>
      </w:r>
      <w:r w:rsidR="002D46D1" w:rsidRPr="00B66B66">
        <w:rPr>
          <w:u w:val="single"/>
        </w:rPr>
        <w:t>die aan bod komen</w:t>
      </w:r>
      <w:r w:rsidRPr="00B66B66">
        <w:rPr>
          <w:u w:val="single"/>
        </w:rPr>
        <w:t>:</w:t>
      </w:r>
      <w:r w:rsidR="00166529" w:rsidRPr="00B66B66">
        <w:rPr>
          <w:u w:val="single"/>
        </w:rPr>
        <w:br/>
      </w:r>
    </w:p>
    <w:p w14:paraId="29D3B8DA" w14:textId="618F5757" w:rsidR="00166529" w:rsidRDefault="000B6642" w:rsidP="00CB72AA">
      <w:pPr>
        <w:pStyle w:val="Geenafstand"/>
        <w:numPr>
          <w:ilvl w:val="0"/>
          <w:numId w:val="1"/>
        </w:numPr>
      </w:pPr>
      <w:r>
        <w:t xml:space="preserve">wet zorg en dwang </w:t>
      </w:r>
    </w:p>
    <w:p w14:paraId="531683FD" w14:textId="318B3DE2" w:rsidR="00E07142" w:rsidRPr="00B66B66" w:rsidRDefault="00E07142" w:rsidP="00CB72AA">
      <w:pPr>
        <w:pStyle w:val="Geenafstand"/>
        <w:numPr>
          <w:ilvl w:val="0"/>
          <w:numId w:val="1"/>
        </w:numPr>
      </w:pPr>
      <w:r>
        <w:t>wet verplichte GGZ</w:t>
      </w:r>
    </w:p>
    <w:p w14:paraId="313E3B3D" w14:textId="77777777" w:rsidR="002D46D1" w:rsidRPr="00B66B66" w:rsidRDefault="002D46D1" w:rsidP="00E36B3C">
      <w:pPr>
        <w:pStyle w:val="Geenafstand"/>
        <w:ind w:left="720"/>
      </w:pPr>
    </w:p>
    <w:p w14:paraId="291E3EA6" w14:textId="77777777" w:rsidR="00E36B3C" w:rsidRPr="00B66B66" w:rsidRDefault="00E36B3C" w:rsidP="002D46D1">
      <w:pPr>
        <w:pStyle w:val="Geenafstand"/>
        <w:rPr>
          <w:u w:val="single"/>
        </w:rPr>
      </w:pPr>
      <w:r w:rsidRPr="00B66B66">
        <w:rPr>
          <w:u w:val="single"/>
        </w:rPr>
        <w:t>Literatuur:</w:t>
      </w:r>
    </w:p>
    <w:p w14:paraId="6CD120AD" w14:textId="15A9965A" w:rsidR="00FE5A1C" w:rsidRDefault="00FE5A1C" w:rsidP="00E36B3C">
      <w:pPr>
        <w:pStyle w:val="Geenafstand"/>
        <w:numPr>
          <w:ilvl w:val="0"/>
          <w:numId w:val="2"/>
        </w:numPr>
      </w:pPr>
      <w:r w:rsidRPr="00B66B66">
        <w:t>Nederlands detentierecht – prof C. Kelk</w:t>
      </w:r>
    </w:p>
    <w:p w14:paraId="25F9ADF3" w14:textId="11B4D656" w:rsidR="00E07142" w:rsidRPr="00B66B66" w:rsidRDefault="00E07142" w:rsidP="00E07142">
      <w:pPr>
        <w:pStyle w:val="Geenafstand"/>
        <w:numPr>
          <w:ilvl w:val="0"/>
          <w:numId w:val="2"/>
        </w:numPr>
      </w:pPr>
      <w:r w:rsidRPr="00E07142">
        <w:t>www.dwangindezorg.nl/wzd</w:t>
      </w:r>
    </w:p>
    <w:p w14:paraId="12EBF52D" w14:textId="1CB9612E" w:rsidR="00E36B3C" w:rsidRPr="00B66B66" w:rsidRDefault="00E36B3C" w:rsidP="000B6642">
      <w:pPr>
        <w:pStyle w:val="Geenafstand"/>
        <w:ind w:left="1080"/>
      </w:pPr>
    </w:p>
    <w:p w14:paraId="25DFAB03" w14:textId="77777777" w:rsidR="00E36B3C" w:rsidRPr="00B66B66" w:rsidRDefault="00E36B3C" w:rsidP="00E36B3C">
      <w:pPr>
        <w:pStyle w:val="Geenafstand"/>
        <w:ind w:left="1440"/>
      </w:pPr>
    </w:p>
    <w:p w14:paraId="2A6FAF6E" w14:textId="539838AE" w:rsidR="002F2AD0" w:rsidRPr="00B66B66" w:rsidRDefault="002F2AD0" w:rsidP="002F2AD0">
      <w:pPr>
        <w:rPr>
          <w:u w:val="single"/>
        </w:rPr>
      </w:pPr>
      <w:r w:rsidRPr="00B66B66">
        <w:rPr>
          <w:u w:val="single"/>
        </w:rPr>
        <w:t>Accreditatie:</w:t>
      </w:r>
    </w:p>
    <w:p w14:paraId="19A9C5E3" w14:textId="6002DDA6" w:rsidR="002F2AD0" w:rsidRPr="00B66B66" w:rsidRDefault="002F2AD0" w:rsidP="00425AE8">
      <w:pPr>
        <w:ind w:firstLine="708"/>
        <w:rPr>
          <w:color w:val="FF0000"/>
        </w:rPr>
      </w:pPr>
      <w:r w:rsidRPr="00B66B66">
        <w:t>2 uur</w:t>
      </w:r>
      <w:r w:rsidR="00425AE8" w:rsidRPr="00B66B66">
        <w:t xml:space="preserve"> (ABC1 en V&amp;VN)</w:t>
      </w:r>
      <w:r w:rsidRPr="00B66B66">
        <w:rPr>
          <w:color w:val="FF0000"/>
        </w:rPr>
        <w:t xml:space="preserve"> </w:t>
      </w:r>
    </w:p>
    <w:p w14:paraId="21194E6A" w14:textId="54C596B7" w:rsidR="002F2AD0" w:rsidRPr="00B66B66" w:rsidRDefault="002F2AD0" w:rsidP="002F2AD0">
      <w:pPr>
        <w:rPr>
          <w:u w:val="single"/>
        </w:rPr>
      </w:pPr>
      <w:r w:rsidRPr="00B66B66">
        <w:rPr>
          <w:u w:val="single"/>
        </w:rPr>
        <w:t>Docenten</w:t>
      </w:r>
      <w:r w:rsidR="00CA5493">
        <w:rPr>
          <w:u w:val="single"/>
        </w:rPr>
        <w:t>:</w:t>
      </w:r>
    </w:p>
    <w:p w14:paraId="1E729695" w14:textId="20C6D6D5" w:rsidR="004F7444" w:rsidRPr="00B66B66" w:rsidRDefault="00425AE8" w:rsidP="00425AE8">
      <w:pPr>
        <w:pStyle w:val="Lijstalinea"/>
        <w:numPr>
          <w:ilvl w:val="0"/>
          <w:numId w:val="20"/>
        </w:numPr>
      </w:pPr>
      <w:r w:rsidRPr="00B66B66">
        <w:t>Wilma Duijst</w:t>
      </w:r>
      <w:r w:rsidR="00EB389D">
        <w:t xml:space="preserve"> (hoogleraar forensische geneeskunde en gezondheidsrecht, rechter en forensisch geneeskundige)</w:t>
      </w:r>
    </w:p>
    <w:p w14:paraId="36CC8C48" w14:textId="56C3A6C8" w:rsidR="00425AE8" w:rsidRPr="00CB72AA" w:rsidRDefault="00425AE8" w:rsidP="00425AE8">
      <w:pPr>
        <w:pStyle w:val="Lijstalinea"/>
        <w:numPr>
          <w:ilvl w:val="0"/>
          <w:numId w:val="20"/>
        </w:numPr>
        <w:rPr>
          <w:color w:val="D9D9D9" w:themeColor="background1" w:themeShade="D9"/>
        </w:rPr>
      </w:pPr>
      <w:r w:rsidRPr="00CB72AA">
        <w:rPr>
          <w:color w:val="D9D9D9" w:themeColor="background1" w:themeShade="D9"/>
        </w:rPr>
        <w:t>Eveline Thoonen</w:t>
      </w:r>
      <w:r w:rsidR="00EB389D" w:rsidRPr="00CB72AA">
        <w:rPr>
          <w:color w:val="D9D9D9" w:themeColor="background1" w:themeShade="D9"/>
        </w:rPr>
        <w:t xml:space="preserve"> (juriste, in 2017 gepromoveerd op het onderwerp ‘overlijden in detentie’</w:t>
      </w:r>
      <w:r w:rsidR="000B6642" w:rsidRPr="00CB72AA">
        <w:rPr>
          <w:color w:val="D9D9D9" w:themeColor="background1" w:themeShade="D9"/>
        </w:rPr>
        <w:t>, werkzaam bij NZA</w:t>
      </w:r>
      <w:r w:rsidR="00EB389D" w:rsidRPr="00CB72AA">
        <w:rPr>
          <w:color w:val="D9D9D9" w:themeColor="background1" w:themeShade="D9"/>
        </w:rPr>
        <w:t>)</w:t>
      </w:r>
    </w:p>
    <w:p w14:paraId="4D4251DF" w14:textId="767AC16C" w:rsidR="002F2AD0" w:rsidRPr="00B66B66" w:rsidRDefault="00852E7E" w:rsidP="002F2AD0">
      <w:pPr>
        <w:rPr>
          <w:u w:val="single"/>
        </w:rPr>
      </w:pPr>
      <w:r w:rsidRPr="00B66B66">
        <w:rPr>
          <w:u w:val="single"/>
        </w:rPr>
        <w:t>Programma</w:t>
      </w:r>
      <w:r w:rsidR="002F2AD0" w:rsidRPr="00B66B66">
        <w:rPr>
          <w:u w:val="single"/>
        </w:rPr>
        <w:t xml:space="preserve"> </w:t>
      </w:r>
    </w:p>
    <w:tbl>
      <w:tblPr>
        <w:tblStyle w:val="Tabelraster"/>
        <w:tblW w:w="0" w:type="auto"/>
        <w:tblLook w:val="04A0" w:firstRow="1" w:lastRow="0" w:firstColumn="1" w:lastColumn="0" w:noHBand="0" w:noVBand="1"/>
      </w:tblPr>
      <w:tblGrid>
        <w:gridCol w:w="1555"/>
        <w:gridCol w:w="3969"/>
        <w:gridCol w:w="3492"/>
      </w:tblGrid>
      <w:tr w:rsidR="002F2AD0" w:rsidRPr="00B66B66" w14:paraId="725255E3" w14:textId="77777777" w:rsidTr="00ED6E5F">
        <w:tc>
          <w:tcPr>
            <w:tcW w:w="1555" w:type="dxa"/>
          </w:tcPr>
          <w:p w14:paraId="044BB826" w14:textId="77777777" w:rsidR="002F2AD0" w:rsidRPr="00B66B66" w:rsidRDefault="002F2AD0" w:rsidP="009D680D">
            <w:pPr>
              <w:rPr>
                <w:b/>
              </w:rPr>
            </w:pPr>
            <w:r w:rsidRPr="00B66B66">
              <w:rPr>
                <w:b/>
              </w:rPr>
              <w:t>Tijd</w:t>
            </w:r>
          </w:p>
        </w:tc>
        <w:tc>
          <w:tcPr>
            <w:tcW w:w="3969" w:type="dxa"/>
          </w:tcPr>
          <w:p w14:paraId="67E43F00" w14:textId="77777777" w:rsidR="002F2AD0" w:rsidRPr="00B66B66" w:rsidRDefault="002F2AD0" w:rsidP="009D680D">
            <w:pPr>
              <w:rPr>
                <w:b/>
              </w:rPr>
            </w:pPr>
            <w:r w:rsidRPr="00B66B66">
              <w:rPr>
                <w:b/>
              </w:rPr>
              <w:t>Wat</w:t>
            </w:r>
          </w:p>
        </w:tc>
        <w:tc>
          <w:tcPr>
            <w:tcW w:w="3492" w:type="dxa"/>
          </w:tcPr>
          <w:p w14:paraId="3A51E1DB" w14:textId="77777777" w:rsidR="002F2AD0" w:rsidRPr="00B66B66" w:rsidRDefault="002F2AD0" w:rsidP="009D680D">
            <w:pPr>
              <w:rPr>
                <w:b/>
              </w:rPr>
            </w:pPr>
            <w:r w:rsidRPr="00B66B66">
              <w:rPr>
                <w:b/>
              </w:rPr>
              <w:t>Wie</w:t>
            </w:r>
          </w:p>
        </w:tc>
      </w:tr>
      <w:tr w:rsidR="002F2AD0" w:rsidRPr="00B66B66" w14:paraId="767331DE" w14:textId="77777777" w:rsidTr="00ED6E5F">
        <w:tc>
          <w:tcPr>
            <w:tcW w:w="1555" w:type="dxa"/>
          </w:tcPr>
          <w:p w14:paraId="5BB5E2AB" w14:textId="12BBBCB6" w:rsidR="002F2AD0" w:rsidRPr="00B66B66" w:rsidRDefault="00DC6F99" w:rsidP="002F2AD0">
            <w:pPr>
              <w:spacing w:line="360" w:lineRule="auto"/>
            </w:pPr>
            <w:r>
              <w:t>18.00</w:t>
            </w:r>
            <w:r w:rsidR="002F2AD0" w:rsidRPr="00B66B66">
              <w:t>-18.30</w:t>
            </w:r>
          </w:p>
        </w:tc>
        <w:tc>
          <w:tcPr>
            <w:tcW w:w="3969" w:type="dxa"/>
          </w:tcPr>
          <w:p w14:paraId="6BC5A80A" w14:textId="219A1A50" w:rsidR="002F2AD0" w:rsidRPr="00B66B66" w:rsidRDefault="000B6642" w:rsidP="002F2AD0">
            <w:pPr>
              <w:spacing w:line="360" w:lineRule="auto"/>
            </w:pPr>
            <w:r>
              <w:t>Inloop met lichte maaltijd</w:t>
            </w:r>
            <w:r w:rsidR="002F2AD0" w:rsidRPr="00B66B66">
              <w:t xml:space="preserve"> </w:t>
            </w:r>
          </w:p>
        </w:tc>
        <w:tc>
          <w:tcPr>
            <w:tcW w:w="3492" w:type="dxa"/>
          </w:tcPr>
          <w:p w14:paraId="18CC7362" w14:textId="2FF024A3" w:rsidR="002F2AD0" w:rsidRPr="00B66B66" w:rsidRDefault="002F2AD0" w:rsidP="002F2AD0">
            <w:pPr>
              <w:spacing w:line="360" w:lineRule="auto"/>
            </w:pPr>
          </w:p>
        </w:tc>
      </w:tr>
      <w:tr w:rsidR="002F2AD0" w:rsidRPr="00B66B66" w14:paraId="64AC0755" w14:textId="77777777" w:rsidTr="00ED6E5F">
        <w:tc>
          <w:tcPr>
            <w:tcW w:w="1555" w:type="dxa"/>
          </w:tcPr>
          <w:p w14:paraId="3C4D057D" w14:textId="22C6B678" w:rsidR="002F2AD0" w:rsidRPr="00B66B66" w:rsidRDefault="002F2AD0" w:rsidP="002F2AD0">
            <w:pPr>
              <w:spacing w:line="360" w:lineRule="auto"/>
            </w:pPr>
            <w:r w:rsidRPr="00B66B66">
              <w:t>18.30-18.35</w:t>
            </w:r>
          </w:p>
        </w:tc>
        <w:tc>
          <w:tcPr>
            <w:tcW w:w="3969" w:type="dxa"/>
          </w:tcPr>
          <w:p w14:paraId="71D85F5A" w14:textId="53EA6B29" w:rsidR="002F2AD0" w:rsidRPr="00B66B66" w:rsidRDefault="002F2AD0" w:rsidP="002F2AD0">
            <w:pPr>
              <w:spacing w:line="360" w:lineRule="auto"/>
            </w:pPr>
            <w:r w:rsidRPr="00B66B66">
              <w:t>Welkom heten en programma bespreken</w:t>
            </w:r>
          </w:p>
        </w:tc>
        <w:tc>
          <w:tcPr>
            <w:tcW w:w="3492" w:type="dxa"/>
          </w:tcPr>
          <w:p w14:paraId="14CF02D3" w14:textId="0AE3B946" w:rsidR="002F2AD0" w:rsidRPr="00B66B66" w:rsidRDefault="00ED6E5F" w:rsidP="00ED6E5F">
            <w:pPr>
              <w:spacing w:line="360" w:lineRule="auto"/>
            </w:pPr>
            <w:r>
              <w:t>Medewerker MedTzorg-FMMU</w:t>
            </w:r>
          </w:p>
        </w:tc>
      </w:tr>
      <w:tr w:rsidR="002F2AD0" w:rsidRPr="00B66B66" w14:paraId="0E15A507" w14:textId="77777777" w:rsidTr="00ED6E5F">
        <w:tc>
          <w:tcPr>
            <w:tcW w:w="1555" w:type="dxa"/>
          </w:tcPr>
          <w:p w14:paraId="36A227F0" w14:textId="34597F72" w:rsidR="002F2AD0" w:rsidRPr="00B66B66" w:rsidRDefault="000B6642" w:rsidP="002F2AD0">
            <w:pPr>
              <w:spacing w:line="360" w:lineRule="auto"/>
            </w:pPr>
            <w:r>
              <w:t>18.35-19.2</w:t>
            </w:r>
            <w:r w:rsidR="002F2AD0" w:rsidRPr="00B66B66">
              <w:t>0</w:t>
            </w:r>
          </w:p>
        </w:tc>
        <w:tc>
          <w:tcPr>
            <w:tcW w:w="3969" w:type="dxa"/>
          </w:tcPr>
          <w:p w14:paraId="05E2F6C9" w14:textId="40957246" w:rsidR="002F2AD0" w:rsidRPr="00B66B66" w:rsidRDefault="00F24F85" w:rsidP="000B6642">
            <w:pPr>
              <w:spacing w:line="360" w:lineRule="auto"/>
            </w:pPr>
            <w:r w:rsidRPr="00B66B66">
              <w:t xml:space="preserve">Theorie </w:t>
            </w:r>
            <w:r w:rsidR="000B6642">
              <w:t xml:space="preserve">wet zorg en dwang </w:t>
            </w:r>
            <w:r w:rsidR="00CB72AA">
              <w:t xml:space="preserve"> en </w:t>
            </w:r>
            <w:r w:rsidR="00E978C5">
              <w:br/>
            </w:r>
            <w:r w:rsidR="00CB72AA">
              <w:t xml:space="preserve">wet verplichte GGZ </w:t>
            </w:r>
            <w:r w:rsidR="000B6642">
              <w:t>bespreken</w:t>
            </w:r>
          </w:p>
        </w:tc>
        <w:tc>
          <w:tcPr>
            <w:tcW w:w="3492" w:type="dxa"/>
          </w:tcPr>
          <w:p w14:paraId="6F223344" w14:textId="24BEB117" w:rsidR="002F2AD0" w:rsidRPr="00B66B66" w:rsidRDefault="00C911E8" w:rsidP="002F2AD0">
            <w:pPr>
              <w:spacing w:line="360" w:lineRule="auto"/>
            </w:pPr>
            <w:r>
              <w:t>Docent</w:t>
            </w:r>
          </w:p>
        </w:tc>
      </w:tr>
      <w:tr w:rsidR="00C911E8" w:rsidRPr="00B66B66" w14:paraId="21ECCD3C" w14:textId="77777777" w:rsidTr="00ED6E5F">
        <w:tc>
          <w:tcPr>
            <w:tcW w:w="1555" w:type="dxa"/>
          </w:tcPr>
          <w:p w14:paraId="4113D193" w14:textId="1DA6FAA8" w:rsidR="00C911E8" w:rsidRPr="00B66B66" w:rsidRDefault="00C911E8" w:rsidP="002F2AD0">
            <w:pPr>
              <w:spacing w:line="360" w:lineRule="auto"/>
            </w:pPr>
            <w:r>
              <w:t>19.20-19.30</w:t>
            </w:r>
          </w:p>
        </w:tc>
        <w:tc>
          <w:tcPr>
            <w:tcW w:w="3969" w:type="dxa"/>
          </w:tcPr>
          <w:p w14:paraId="305BC0C1" w14:textId="73766B20" w:rsidR="00C911E8" w:rsidRPr="00B66B66" w:rsidRDefault="00C911E8" w:rsidP="002F2AD0">
            <w:pPr>
              <w:spacing w:line="360" w:lineRule="auto"/>
            </w:pPr>
            <w:r>
              <w:t>pauze</w:t>
            </w:r>
          </w:p>
        </w:tc>
        <w:tc>
          <w:tcPr>
            <w:tcW w:w="3492" w:type="dxa"/>
          </w:tcPr>
          <w:p w14:paraId="4AFE8979" w14:textId="77777777" w:rsidR="00C911E8" w:rsidRDefault="00C911E8" w:rsidP="002F2AD0">
            <w:pPr>
              <w:spacing w:line="360" w:lineRule="auto"/>
            </w:pPr>
          </w:p>
        </w:tc>
      </w:tr>
      <w:tr w:rsidR="002F2AD0" w:rsidRPr="00B66B66" w14:paraId="04F12B05" w14:textId="77777777" w:rsidTr="00ED6E5F">
        <w:tc>
          <w:tcPr>
            <w:tcW w:w="1555" w:type="dxa"/>
          </w:tcPr>
          <w:p w14:paraId="60B96583" w14:textId="564D8C0C" w:rsidR="002F2AD0" w:rsidRPr="00B66B66" w:rsidRDefault="000B6642" w:rsidP="002F2AD0">
            <w:pPr>
              <w:spacing w:line="360" w:lineRule="auto"/>
            </w:pPr>
            <w:r>
              <w:t>19.30-20.2</w:t>
            </w:r>
            <w:r w:rsidR="002F2AD0" w:rsidRPr="00B66B66">
              <w:t>5</w:t>
            </w:r>
          </w:p>
        </w:tc>
        <w:tc>
          <w:tcPr>
            <w:tcW w:w="3969" w:type="dxa"/>
          </w:tcPr>
          <w:p w14:paraId="43783A4A" w14:textId="350121E9" w:rsidR="002F2AD0" w:rsidRPr="00B66B66" w:rsidRDefault="000B6642" w:rsidP="002F2AD0">
            <w:pPr>
              <w:spacing w:line="360" w:lineRule="auto"/>
            </w:pPr>
            <w:r>
              <w:t xml:space="preserve">Behandelen casuïstiek </w:t>
            </w:r>
          </w:p>
        </w:tc>
        <w:tc>
          <w:tcPr>
            <w:tcW w:w="3492" w:type="dxa"/>
          </w:tcPr>
          <w:p w14:paraId="766111B4" w14:textId="25D3493A" w:rsidR="002F2AD0" w:rsidRPr="00B66B66" w:rsidRDefault="00C911E8" w:rsidP="002F2AD0">
            <w:pPr>
              <w:spacing w:line="360" w:lineRule="auto"/>
            </w:pPr>
            <w:r>
              <w:t>Docent</w:t>
            </w:r>
          </w:p>
        </w:tc>
      </w:tr>
      <w:tr w:rsidR="002F2AD0" w:rsidRPr="00B66B66" w14:paraId="208E85E8" w14:textId="77777777" w:rsidTr="00ED6E5F">
        <w:tc>
          <w:tcPr>
            <w:tcW w:w="1555" w:type="dxa"/>
          </w:tcPr>
          <w:p w14:paraId="330BFF69" w14:textId="2CF07DF9" w:rsidR="002F2AD0" w:rsidRPr="00B66B66" w:rsidRDefault="000B6642" w:rsidP="002F2AD0">
            <w:pPr>
              <w:spacing w:line="360" w:lineRule="auto"/>
            </w:pPr>
            <w:r>
              <w:t>20.2</w:t>
            </w:r>
            <w:r w:rsidR="002F2AD0" w:rsidRPr="00B66B66">
              <w:t>5-20.30</w:t>
            </w:r>
          </w:p>
        </w:tc>
        <w:tc>
          <w:tcPr>
            <w:tcW w:w="3969" w:type="dxa"/>
          </w:tcPr>
          <w:p w14:paraId="1C663C0C" w14:textId="777FE6EE" w:rsidR="002F2AD0" w:rsidRPr="00B66B66" w:rsidRDefault="002F2AD0" w:rsidP="002F2AD0">
            <w:pPr>
              <w:spacing w:line="360" w:lineRule="auto"/>
            </w:pPr>
            <w:r w:rsidRPr="00B66B66">
              <w:t>Afsluiting en evaluatie invullen</w:t>
            </w:r>
          </w:p>
        </w:tc>
        <w:tc>
          <w:tcPr>
            <w:tcW w:w="3492" w:type="dxa"/>
          </w:tcPr>
          <w:p w14:paraId="191A49D1" w14:textId="151D9DFA" w:rsidR="002F2AD0" w:rsidRPr="00B66B66" w:rsidRDefault="00ED6E5F" w:rsidP="002F2AD0">
            <w:pPr>
              <w:spacing w:line="360" w:lineRule="auto"/>
            </w:pPr>
            <w:r>
              <w:t>Medewerker MedTzorg-FMMU</w:t>
            </w:r>
          </w:p>
        </w:tc>
      </w:tr>
    </w:tbl>
    <w:p w14:paraId="70000C0C" w14:textId="77777777" w:rsidR="002F2AD0" w:rsidRPr="00B66B66" w:rsidRDefault="002F2AD0" w:rsidP="002F2AD0"/>
    <w:p w14:paraId="4CDB12E8" w14:textId="77777777" w:rsidR="002F2AD0" w:rsidRPr="00B66B66" w:rsidRDefault="002F2AD0" w:rsidP="002F2AD0">
      <w:pPr>
        <w:rPr>
          <w:u w:val="single"/>
        </w:rPr>
      </w:pPr>
      <w:r w:rsidRPr="00B66B66">
        <w:rPr>
          <w:u w:val="single"/>
        </w:rPr>
        <w:t>Tijdsduur</w:t>
      </w:r>
    </w:p>
    <w:p w14:paraId="0B713383" w14:textId="77777777" w:rsidR="002F2AD0" w:rsidRPr="00B66B66" w:rsidRDefault="002F2AD0" w:rsidP="003A3BDC">
      <w:pPr>
        <w:ind w:firstLine="708"/>
      </w:pPr>
      <w:r w:rsidRPr="00B66B66">
        <w:t>2 uur</w:t>
      </w:r>
    </w:p>
    <w:p w14:paraId="0D169D2D" w14:textId="77777777" w:rsidR="00095539" w:rsidRPr="00CB72AA" w:rsidRDefault="00095539" w:rsidP="00095539">
      <w:pPr>
        <w:pStyle w:val="Geenafstand"/>
        <w:rPr>
          <w:rFonts w:cstheme="minorHAnsi"/>
        </w:rPr>
      </w:pPr>
      <w:r w:rsidRPr="00CB72AA">
        <w:rPr>
          <w:rFonts w:cstheme="minorHAnsi"/>
          <w:u w:val="single"/>
        </w:rPr>
        <w:lastRenderedPageBreak/>
        <w:t xml:space="preserve">Locatie en data ‘wetgeving: wet zorg en dwang’  </w:t>
      </w:r>
    </w:p>
    <w:p w14:paraId="37987FFF" w14:textId="77777777" w:rsidR="00095539" w:rsidRPr="00E95F70" w:rsidRDefault="00095539" w:rsidP="00095539">
      <w:pPr>
        <w:pStyle w:val="Geenafstand"/>
        <w:rPr>
          <w:rFonts w:cstheme="minorHAnsi"/>
        </w:rPr>
      </w:pPr>
      <w:r w:rsidRPr="00E95F70">
        <w:rPr>
          <w:rFonts w:cstheme="minorHAnsi"/>
        </w:rPr>
        <w:t>Utrecht</w:t>
      </w:r>
      <w:r w:rsidRPr="00E95F70">
        <w:rPr>
          <w:rFonts w:cstheme="minorHAnsi"/>
        </w:rPr>
        <w:tab/>
      </w:r>
      <w:r w:rsidRPr="00E95F70">
        <w:rPr>
          <w:rFonts w:cstheme="minorHAnsi"/>
        </w:rPr>
        <w:tab/>
      </w:r>
      <w:r>
        <w:rPr>
          <w:rFonts w:cstheme="minorHAnsi"/>
        </w:rPr>
        <w:t>16 januari</w:t>
      </w:r>
      <w:r w:rsidRPr="00E95F70">
        <w:rPr>
          <w:rFonts w:cstheme="minorHAnsi"/>
        </w:rPr>
        <w:tab/>
      </w:r>
      <w:r>
        <w:rPr>
          <w:rFonts w:cstheme="minorHAnsi"/>
        </w:rPr>
        <w:t>Herculesplein, MedTzorg-FMMU hoofdkantoor</w:t>
      </w:r>
    </w:p>
    <w:p w14:paraId="70731966" w14:textId="701971B1" w:rsidR="00095539" w:rsidRPr="00E95F70" w:rsidRDefault="00095539" w:rsidP="00095539">
      <w:pPr>
        <w:pStyle w:val="Geenafstand"/>
        <w:rPr>
          <w:rFonts w:cstheme="minorHAnsi"/>
        </w:rPr>
      </w:pPr>
      <w:r w:rsidRPr="00E95F70">
        <w:rPr>
          <w:rFonts w:cstheme="minorHAnsi"/>
        </w:rPr>
        <w:t>Zwolle</w:t>
      </w:r>
      <w:r w:rsidRPr="00E95F70">
        <w:rPr>
          <w:rFonts w:cstheme="minorHAnsi"/>
        </w:rPr>
        <w:tab/>
      </w:r>
      <w:r w:rsidRPr="00E95F70">
        <w:rPr>
          <w:rFonts w:cstheme="minorHAnsi"/>
        </w:rPr>
        <w:tab/>
      </w:r>
      <w:r>
        <w:rPr>
          <w:rFonts w:cstheme="minorHAnsi"/>
        </w:rPr>
        <w:t>11 juni</w:t>
      </w:r>
      <w:r>
        <w:rPr>
          <w:rFonts w:cstheme="minorHAnsi"/>
        </w:rPr>
        <w:tab/>
      </w:r>
      <w:r>
        <w:rPr>
          <w:rFonts w:cstheme="minorHAnsi"/>
        </w:rPr>
        <w:tab/>
      </w:r>
      <w:r w:rsidR="00135E41">
        <w:rPr>
          <w:rFonts w:cstheme="minorHAnsi"/>
        </w:rPr>
        <w:t xml:space="preserve">Mercure Hotel, Hertsenbergweg 1, 8041 BA </w:t>
      </w:r>
      <w:r w:rsidRPr="00E95F70">
        <w:rPr>
          <w:rFonts w:cstheme="minorHAnsi"/>
        </w:rPr>
        <w:t>Zwolle</w:t>
      </w:r>
    </w:p>
    <w:p w14:paraId="0AA24E00" w14:textId="77777777" w:rsidR="00095539" w:rsidRDefault="00095539" w:rsidP="00095539">
      <w:pPr>
        <w:pStyle w:val="Geenafstand"/>
        <w:rPr>
          <w:rFonts w:cstheme="minorHAnsi"/>
        </w:rPr>
      </w:pPr>
      <w:r w:rsidRPr="00E95F70">
        <w:rPr>
          <w:rFonts w:cstheme="minorHAnsi"/>
        </w:rPr>
        <w:t>Eindhoven</w:t>
      </w:r>
      <w:r w:rsidRPr="00E95F70">
        <w:rPr>
          <w:rFonts w:cstheme="minorHAnsi"/>
        </w:rPr>
        <w:tab/>
      </w:r>
      <w:r>
        <w:rPr>
          <w:rFonts w:cstheme="minorHAnsi"/>
        </w:rPr>
        <w:t>22 september</w:t>
      </w:r>
      <w:r w:rsidRPr="00E95F70">
        <w:rPr>
          <w:rFonts w:cstheme="minorHAnsi"/>
        </w:rPr>
        <w:tab/>
        <w:t xml:space="preserve">van der Valk, </w:t>
      </w:r>
      <w:proofErr w:type="spellStart"/>
      <w:r w:rsidRPr="00E95F70">
        <w:rPr>
          <w:rFonts w:cstheme="minorHAnsi"/>
        </w:rPr>
        <w:t>Aalsterweg</w:t>
      </w:r>
      <w:proofErr w:type="spellEnd"/>
      <w:r w:rsidRPr="00E95F70">
        <w:rPr>
          <w:rFonts w:cstheme="minorHAnsi"/>
        </w:rPr>
        <w:t xml:space="preserve"> 322, 5644 RL Eindhoven</w:t>
      </w:r>
    </w:p>
    <w:p w14:paraId="327B462A" w14:textId="77777777" w:rsidR="00095539" w:rsidRDefault="00095539" w:rsidP="002F2AD0">
      <w:pPr>
        <w:rPr>
          <w:u w:val="single"/>
        </w:rPr>
      </w:pPr>
    </w:p>
    <w:p w14:paraId="2A781157" w14:textId="77777777" w:rsidR="00CB72AA" w:rsidRPr="00B66B66" w:rsidRDefault="002F2AD0" w:rsidP="00CB72AA">
      <w:commentRangeStart w:id="1"/>
      <w:r w:rsidRPr="00B66B66">
        <w:rPr>
          <w:u w:val="single"/>
        </w:rPr>
        <w:t>Voorbereiding scholing</w:t>
      </w:r>
      <w:r w:rsidRPr="00B66B66">
        <w:br/>
      </w:r>
      <w:r w:rsidR="00CB72AA" w:rsidRPr="00B66B66">
        <w:t xml:space="preserve">- Vooraf zal gevraagd worden aan de deelnemers of zij casuïstiek hebben om in te brengen. </w:t>
      </w:r>
    </w:p>
    <w:p w14:paraId="7197DB06" w14:textId="0F9717DE" w:rsidR="002F2AD0" w:rsidRPr="00002C77" w:rsidRDefault="00852E7E" w:rsidP="002F2AD0">
      <w:pPr>
        <w:rPr>
          <w:u w:val="single"/>
        </w:rPr>
      </w:pPr>
      <w:r w:rsidRPr="00B66B66">
        <w:t xml:space="preserve">- </w:t>
      </w:r>
      <w:r w:rsidR="00DF5A85" w:rsidRPr="00B66B66">
        <w:t xml:space="preserve">Deze scholing begint met een </w:t>
      </w:r>
      <w:proofErr w:type="spellStart"/>
      <w:r w:rsidR="00DF5A85" w:rsidRPr="00B66B66">
        <w:t>Socrative</w:t>
      </w:r>
      <w:proofErr w:type="spellEnd"/>
      <w:r w:rsidR="00DF5A85" w:rsidRPr="00B66B66">
        <w:t xml:space="preserve"> test. </w:t>
      </w:r>
      <w:r w:rsidR="00893A8E" w:rsidRPr="00B66B66">
        <w:t>Vooraf aan de present</w:t>
      </w:r>
      <w:r w:rsidR="00410CDC" w:rsidRPr="00B66B66">
        <w:t>atie kan</w:t>
      </w:r>
      <w:r w:rsidR="00893A8E" w:rsidRPr="00B66B66">
        <w:t xml:space="preserve"> bij</w:t>
      </w:r>
      <w:r w:rsidR="00410CDC" w:rsidRPr="00B66B66">
        <w:t>ge</w:t>
      </w:r>
      <w:r w:rsidR="00893A8E" w:rsidRPr="00B66B66">
        <w:t xml:space="preserve">houden </w:t>
      </w:r>
      <w:r w:rsidR="00410CDC" w:rsidRPr="00B66B66">
        <w:t xml:space="preserve">worden </w:t>
      </w:r>
      <w:r w:rsidR="00893A8E" w:rsidRPr="00B66B66">
        <w:t>welke vragen goed en fout worden beantwoord</w:t>
      </w:r>
      <w:r w:rsidR="00410CDC" w:rsidRPr="00B66B66">
        <w:t xml:space="preserve">. Zo kan </w:t>
      </w:r>
      <w:r w:rsidR="00DF5A85" w:rsidRPr="00B66B66">
        <w:t xml:space="preserve">een selectie </w:t>
      </w:r>
      <w:r w:rsidR="00410CDC" w:rsidRPr="00B66B66">
        <w:t>ge</w:t>
      </w:r>
      <w:r w:rsidR="00DF5A85" w:rsidRPr="00B66B66">
        <w:t>ma</w:t>
      </w:r>
      <w:r w:rsidR="00410CDC" w:rsidRPr="00B66B66">
        <w:t>a</w:t>
      </w:r>
      <w:r w:rsidR="00DF5A85" w:rsidRPr="00B66B66">
        <w:t>k</w:t>
      </w:r>
      <w:r w:rsidR="00410CDC" w:rsidRPr="00B66B66">
        <w:t>t</w:t>
      </w:r>
      <w:r w:rsidR="00DF5A85" w:rsidRPr="00B66B66">
        <w:t xml:space="preserve"> </w:t>
      </w:r>
      <w:r w:rsidR="00410CDC" w:rsidRPr="00B66B66">
        <w:t xml:space="preserve">worden </w:t>
      </w:r>
      <w:r w:rsidR="00DF5A85" w:rsidRPr="00B66B66">
        <w:t>op welke onderwerpen dieper in</w:t>
      </w:r>
      <w:r w:rsidR="00410CDC" w:rsidRPr="00B66B66">
        <w:t>gegaan kan worden</w:t>
      </w:r>
      <w:r w:rsidR="00DF5A85" w:rsidRPr="00B66B66">
        <w:t xml:space="preserve"> (vragen die veel fout beantwoord worden) en welke onderwerpen korter</w:t>
      </w:r>
      <w:r w:rsidR="00410CDC" w:rsidRPr="00B66B66">
        <w:t xml:space="preserve"> bespro</w:t>
      </w:r>
      <w:r w:rsidR="00DF5A85" w:rsidRPr="00B66B66">
        <w:t>ken</w:t>
      </w:r>
      <w:r w:rsidR="00410CDC" w:rsidRPr="00B66B66">
        <w:t xml:space="preserve"> kunnen worden</w:t>
      </w:r>
      <w:r w:rsidR="00DF5A85" w:rsidRPr="00B66B66">
        <w:t xml:space="preserve"> (als iedereen de vraag goed beantwoord).</w:t>
      </w:r>
    </w:p>
    <w:p w14:paraId="69BA6917" w14:textId="30484CEC" w:rsidR="002F2AD0" w:rsidRPr="00B66B66" w:rsidRDefault="002F2AD0" w:rsidP="002F2AD0">
      <w:r w:rsidRPr="00B66B66">
        <w:t>Aandachtspunten:</w:t>
      </w:r>
      <w:r w:rsidRPr="00B66B66">
        <w:br/>
        <w:t xml:space="preserve">- </w:t>
      </w:r>
      <w:r w:rsidR="00DF5A85" w:rsidRPr="00B66B66">
        <w:t xml:space="preserve">Er is een </w:t>
      </w:r>
      <w:r w:rsidR="00410CDC" w:rsidRPr="00B66B66">
        <w:t>MedTzorg-FMMU medewerker</w:t>
      </w:r>
      <w:r w:rsidR="00DF5A85" w:rsidRPr="00B66B66">
        <w:t xml:space="preserve"> aanwezig die de</w:t>
      </w:r>
      <w:r w:rsidR="00893A8E" w:rsidRPr="00B66B66">
        <w:t xml:space="preserve"> </w:t>
      </w:r>
      <w:proofErr w:type="spellStart"/>
      <w:r w:rsidR="00893A8E" w:rsidRPr="00B66B66">
        <w:t>Socrative</w:t>
      </w:r>
      <w:proofErr w:type="spellEnd"/>
      <w:r w:rsidR="00DF5A85" w:rsidRPr="00B66B66">
        <w:t xml:space="preserve"> quiz aan zal</w:t>
      </w:r>
      <w:r w:rsidR="00410CDC" w:rsidRPr="00B66B66">
        <w:t xml:space="preserve"> zetten en zal laten zien hoe</w:t>
      </w:r>
      <w:r w:rsidR="00DF5A85" w:rsidRPr="00B66B66">
        <w:t xml:space="preserve"> de resultaten beoorde</w:t>
      </w:r>
      <w:r w:rsidR="00410CDC" w:rsidRPr="00B66B66">
        <w:t>e</w:t>
      </w:r>
      <w:r w:rsidR="00DF5A85" w:rsidRPr="00B66B66">
        <w:t>l</w:t>
      </w:r>
      <w:r w:rsidR="00410CDC" w:rsidRPr="00B66B66">
        <w:t>d kunnen word</w:t>
      </w:r>
      <w:r w:rsidR="00DF5A85" w:rsidRPr="00B66B66">
        <w:t xml:space="preserve">en. </w:t>
      </w:r>
      <w:r w:rsidRPr="00B66B66">
        <w:t xml:space="preserve"> </w:t>
      </w:r>
    </w:p>
    <w:p w14:paraId="2F5E978F" w14:textId="678CE3AF" w:rsidR="002F2AD0" w:rsidRPr="00B66B66" w:rsidRDefault="00852E7E" w:rsidP="002F2AD0">
      <w:pPr>
        <w:rPr>
          <w:u w:val="single"/>
        </w:rPr>
      </w:pPr>
      <w:r w:rsidRPr="00B66B66">
        <w:rPr>
          <w:u w:val="single"/>
        </w:rPr>
        <w:t xml:space="preserve">Programma </w:t>
      </w:r>
      <w:r w:rsidR="002F2AD0" w:rsidRPr="00B66B66">
        <w:rPr>
          <w:u w:val="single"/>
        </w:rPr>
        <w:t>scholing</w:t>
      </w:r>
    </w:p>
    <w:p w14:paraId="3BAF1F27" w14:textId="08E9B93A" w:rsidR="002F2AD0" w:rsidRPr="00B66B66" w:rsidRDefault="002F2AD0" w:rsidP="00CB72AA">
      <w:r w:rsidRPr="00B66B66">
        <w:rPr>
          <w:b/>
          <w:i/>
        </w:rPr>
        <w:t>18.30-18.35 Start met welkom</w:t>
      </w:r>
      <w:r w:rsidRPr="00B66B66">
        <w:rPr>
          <w:b/>
          <w:i/>
        </w:rPr>
        <w:br/>
      </w:r>
      <w:r w:rsidRPr="00B66B66">
        <w:rPr>
          <w:i/>
        </w:rPr>
        <w:t>5 minuten</w:t>
      </w:r>
      <w:r w:rsidRPr="00B66B66">
        <w:rPr>
          <w:i/>
        </w:rPr>
        <w:br/>
      </w:r>
      <w:r w:rsidR="00CB72AA" w:rsidRPr="00CB72AA">
        <w:rPr>
          <w:i/>
        </w:rPr>
        <w:t>Medewerker</w:t>
      </w:r>
      <w:r w:rsidR="00410CDC" w:rsidRPr="00CB72AA">
        <w:rPr>
          <w:i/>
        </w:rPr>
        <w:t xml:space="preserve"> van MedTzorg-</w:t>
      </w:r>
      <w:r w:rsidRPr="00CB72AA">
        <w:rPr>
          <w:i/>
        </w:rPr>
        <w:t>FMMU</w:t>
      </w:r>
      <w:r w:rsidR="00CB72AA">
        <w:t>:</w:t>
      </w:r>
      <w:r w:rsidRPr="00B66B66">
        <w:t xml:space="preserve"> heet iedereen welkom, geeft eventuele huishoudelijke mededelingen (aankondigingen </w:t>
      </w:r>
      <w:proofErr w:type="spellStart"/>
      <w:r w:rsidRPr="00B66B66">
        <w:t>etc</w:t>
      </w:r>
      <w:proofErr w:type="spellEnd"/>
      <w:r w:rsidRPr="00B66B66">
        <w:t xml:space="preserve">), stelt de docent(en) voor. </w:t>
      </w:r>
    </w:p>
    <w:p w14:paraId="059C43E5" w14:textId="1C8BC8B0" w:rsidR="00247547" w:rsidRPr="00CB72AA" w:rsidRDefault="002F2AD0" w:rsidP="002F2AD0">
      <w:pPr>
        <w:rPr>
          <w:i/>
        </w:rPr>
      </w:pPr>
      <w:r w:rsidRPr="00B66B66">
        <w:rPr>
          <w:b/>
          <w:i/>
        </w:rPr>
        <w:t>18.35-</w:t>
      </w:r>
      <w:r w:rsidR="000B6642">
        <w:rPr>
          <w:b/>
          <w:i/>
        </w:rPr>
        <w:t>20.25</w:t>
      </w:r>
      <w:r w:rsidRPr="00B66B66">
        <w:rPr>
          <w:b/>
          <w:i/>
        </w:rPr>
        <w:t xml:space="preserve"> </w:t>
      </w:r>
      <w:r w:rsidR="00DF5A85" w:rsidRPr="00B66B66">
        <w:rPr>
          <w:b/>
          <w:i/>
        </w:rPr>
        <w:t>Theorie</w:t>
      </w:r>
      <w:r w:rsidR="000B6642">
        <w:rPr>
          <w:b/>
          <w:i/>
        </w:rPr>
        <w:t xml:space="preserve"> en casuïstiek</w:t>
      </w:r>
      <w:r w:rsidR="00DF5A85" w:rsidRPr="00B66B66">
        <w:rPr>
          <w:b/>
          <w:i/>
        </w:rPr>
        <w:t xml:space="preserve"> bespreken </w:t>
      </w:r>
      <w:r w:rsidR="00DF5A85" w:rsidRPr="00B66B66">
        <w:rPr>
          <w:b/>
          <w:i/>
        </w:rPr>
        <w:br/>
      </w:r>
      <w:r w:rsidRPr="00B66B66">
        <w:rPr>
          <w:i/>
        </w:rPr>
        <w:t>Docent</w:t>
      </w:r>
      <w:r w:rsidR="00CB72AA">
        <w:rPr>
          <w:i/>
        </w:rPr>
        <w:t xml:space="preserve">: </w:t>
      </w:r>
      <w:r w:rsidR="00F24F85" w:rsidRPr="00B66B66">
        <w:t xml:space="preserve">Neem aan de hand van de uitslag van de </w:t>
      </w:r>
      <w:proofErr w:type="spellStart"/>
      <w:r w:rsidR="00F24F85" w:rsidRPr="00B66B66">
        <w:t>Socrative</w:t>
      </w:r>
      <w:proofErr w:type="spellEnd"/>
      <w:r w:rsidR="00F24F85" w:rsidRPr="00B66B66">
        <w:t xml:space="preserve"> test de theorie door. Pak hier voornamelijk de onderdelen uit die bij de vrage</w:t>
      </w:r>
      <w:r w:rsidR="00247547" w:rsidRPr="00B66B66">
        <w:t xml:space="preserve">n niet goed beantwoord werden. </w:t>
      </w:r>
    </w:p>
    <w:p w14:paraId="629C0B17" w14:textId="0E771F3A" w:rsidR="00F24F85" w:rsidRPr="00B66B66" w:rsidRDefault="00F24F85" w:rsidP="002F2AD0">
      <w:r w:rsidRPr="00B66B66">
        <w:t>Doel:</w:t>
      </w:r>
      <w:r w:rsidRPr="00B66B66">
        <w:br/>
        <w:t xml:space="preserve">- Vooral het bespreken van informatie die </w:t>
      </w:r>
      <w:r w:rsidR="00410CDC" w:rsidRPr="00B66B66">
        <w:t>deelnemers</w:t>
      </w:r>
      <w:r w:rsidRPr="00B66B66">
        <w:t xml:space="preserve"> niet we</w:t>
      </w:r>
      <w:r w:rsidR="00893A8E" w:rsidRPr="00B66B66">
        <w:t>ten</w:t>
      </w:r>
      <w:r w:rsidRPr="00B66B66">
        <w:t xml:space="preserve"> om herhaling zoveel mogelijk te voorkomen.</w:t>
      </w:r>
    </w:p>
    <w:p w14:paraId="016D4865" w14:textId="049687B1" w:rsidR="002F2AD0" w:rsidRPr="00B66B66" w:rsidRDefault="002F2AD0" w:rsidP="002F2AD0">
      <w:r w:rsidRPr="00B66B66">
        <w:t xml:space="preserve">Aandachtspunten: </w:t>
      </w:r>
      <w:r w:rsidRPr="00B66B66">
        <w:br/>
        <w:t>-</w:t>
      </w:r>
      <w:r w:rsidR="00893A8E" w:rsidRPr="00B66B66">
        <w:t xml:space="preserve"> Stip wel alles aan, maar geef het zwaartepunt aan het bespreken van theorie waarover veel vragen fout werden beantwoord.</w:t>
      </w:r>
    </w:p>
    <w:p w14:paraId="5E6980CB" w14:textId="09B1B5B4" w:rsidR="002F2AD0" w:rsidRPr="00B66B66" w:rsidRDefault="000B6642" w:rsidP="002F2AD0">
      <w:r>
        <w:rPr>
          <w:b/>
          <w:i/>
        </w:rPr>
        <w:t>20.2</w:t>
      </w:r>
      <w:r w:rsidR="00710671" w:rsidRPr="00B66B66">
        <w:rPr>
          <w:b/>
          <w:i/>
        </w:rPr>
        <w:t xml:space="preserve">5-20.30 </w:t>
      </w:r>
      <w:r w:rsidR="002F2AD0" w:rsidRPr="00B66B66">
        <w:rPr>
          <w:b/>
          <w:i/>
        </w:rPr>
        <w:t>Afsluiting en evaluatie</w:t>
      </w:r>
      <w:r w:rsidR="002F2AD0" w:rsidRPr="00B66B66">
        <w:rPr>
          <w:b/>
          <w:i/>
        </w:rPr>
        <w:br/>
      </w:r>
      <w:r w:rsidR="00710671" w:rsidRPr="00B66B66">
        <w:rPr>
          <w:i/>
        </w:rPr>
        <w:t>5</w:t>
      </w:r>
      <w:r w:rsidR="002F2AD0" w:rsidRPr="00B66B66">
        <w:rPr>
          <w:i/>
        </w:rPr>
        <w:t xml:space="preserve"> min</w:t>
      </w:r>
      <w:r w:rsidR="002F2AD0" w:rsidRPr="00B66B66">
        <w:rPr>
          <w:i/>
        </w:rPr>
        <w:br/>
      </w:r>
      <w:r w:rsidR="00410CDC" w:rsidRPr="00CB72AA">
        <w:rPr>
          <w:i/>
        </w:rPr>
        <w:t>Medewerker MedTzorg-</w:t>
      </w:r>
      <w:r w:rsidR="002F2AD0" w:rsidRPr="00CB72AA">
        <w:rPr>
          <w:i/>
        </w:rPr>
        <w:t>FMMU</w:t>
      </w:r>
      <w:r w:rsidR="00CB72AA">
        <w:t>: bedank</w:t>
      </w:r>
      <w:r w:rsidR="002F2AD0" w:rsidRPr="00B66B66">
        <w:t xml:space="preserve"> de docent</w:t>
      </w:r>
      <w:r w:rsidR="00410CDC" w:rsidRPr="00B66B66">
        <w:t xml:space="preserve"> en de deelnemers</w:t>
      </w:r>
      <w:r w:rsidR="002F2AD0" w:rsidRPr="00B66B66">
        <w:t xml:space="preserve">, laat de evaluatie invullen en sluit af.  </w:t>
      </w:r>
      <w:commentRangeEnd w:id="1"/>
      <w:r w:rsidR="00E978C5">
        <w:rPr>
          <w:rStyle w:val="Verwijzingopmerking"/>
        </w:rPr>
        <w:commentReference w:id="1"/>
      </w:r>
    </w:p>
    <w:p w14:paraId="6D011F8C" w14:textId="42230544" w:rsidR="002F2AD0" w:rsidRPr="00B66B66" w:rsidRDefault="000B6642" w:rsidP="002F2AD0">
      <w:r>
        <w:lastRenderedPageBreak/>
        <w:t>Algemeen v</w:t>
      </w:r>
      <w:r w:rsidR="002F2AD0" w:rsidRPr="00B66B66">
        <w:t>oor de docent:</w:t>
      </w:r>
    </w:p>
    <w:p w14:paraId="128AFDA7" w14:textId="6033A452" w:rsidR="00852E7E" w:rsidRPr="00B66B66" w:rsidRDefault="002F2AD0" w:rsidP="000B6642">
      <w:pPr>
        <w:pStyle w:val="Lijstalinea"/>
        <w:numPr>
          <w:ilvl w:val="0"/>
          <w:numId w:val="11"/>
        </w:numPr>
      </w:pPr>
      <w:r w:rsidRPr="00B66B66">
        <w:t>Mocht je bela</w:t>
      </w:r>
      <w:r w:rsidR="00CB72AA">
        <w:t xml:space="preserve">ngrijke informatie missen in deze docentenhandleiding </w:t>
      </w:r>
      <w:r w:rsidRPr="00B66B66">
        <w:t xml:space="preserve">of andere opmerkingen hebben dan kan dit naar </w:t>
      </w:r>
      <w:hyperlink r:id="rId9" w:history="1">
        <w:r w:rsidR="000B6642" w:rsidRPr="00521D22">
          <w:rPr>
            <w:rStyle w:val="Hyperlink"/>
          </w:rPr>
          <w:t>mminnaard@fmmu.nl</w:t>
        </w:r>
      </w:hyperlink>
      <w:r w:rsidRPr="00B66B66">
        <w:t xml:space="preserve"> gemaild worden. </w:t>
      </w:r>
    </w:p>
    <w:sectPr w:rsidR="00852E7E" w:rsidRPr="00B66B66">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loes Minnaard" w:date="2019-12-05T14:46:00Z" w:initials="MM">
    <w:p w14:paraId="30C95F0B" w14:textId="49E71174" w:rsidR="00E978C5" w:rsidRDefault="00E978C5">
      <w:pPr>
        <w:pStyle w:val="Tekstopmerking"/>
      </w:pPr>
      <w:r>
        <w:rPr>
          <w:rStyle w:val="Verwijzingopmerking"/>
        </w:rPr>
        <w:annotationRef/>
      </w:r>
      <w:r>
        <w:t>Indien wenselijk. Voorkeur docent?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C95F0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77948" w14:textId="77777777" w:rsidR="008F3AEA" w:rsidRDefault="008F3AEA" w:rsidP="00D32901">
      <w:pPr>
        <w:spacing w:after="0" w:line="240" w:lineRule="auto"/>
      </w:pPr>
      <w:r>
        <w:separator/>
      </w:r>
    </w:p>
  </w:endnote>
  <w:endnote w:type="continuationSeparator" w:id="0">
    <w:p w14:paraId="6F165923" w14:textId="77777777" w:rsidR="008F3AEA" w:rsidRDefault="008F3AEA" w:rsidP="00D3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F3E40" w14:textId="77777777" w:rsidR="008F3AEA" w:rsidRDefault="008F3AEA" w:rsidP="00D32901">
      <w:pPr>
        <w:spacing w:after="0" w:line="240" w:lineRule="auto"/>
      </w:pPr>
      <w:r>
        <w:separator/>
      </w:r>
    </w:p>
  </w:footnote>
  <w:footnote w:type="continuationSeparator" w:id="0">
    <w:p w14:paraId="6DDA9D9A" w14:textId="77777777" w:rsidR="008F3AEA" w:rsidRDefault="008F3AEA" w:rsidP="00D32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83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7189"/>
      <w:gridCol w:w="1134"/>
      <w:gridCol w:w="2297"/>
    </w:tblGrid>
    <w:tr w:rsidR="00D32901" w:rsidRPr="00D32901" w14:paraId="27AB1E13" w14:textId="77777777" w:rsidTr="00F34C97">
      <w:trPr>
        <w:cantSplit/>
      </w:trPr>
      <w:tc>
        <w:tcPr>
          <w:tcW w:w="7189" w:type="dxa"/>
          <w:vMerge w:val="restart"/>
          <w:shd w:val="clear" w:color="auto" w:fill="auto"/>
          <w:vAlign w:val="center"/>
        </w:tcPr>
        <w:p w14:paraId="4BAA141D" w14:textId="77777777" w:rsidR="00D32901" w:rsidRPr="00D32901" w:rsidRDefault="00D32901" w:rsidP="00D32901">
          <w:pPr>
            <w:pBdr>
              <w:bottom w:val="single" w:sz="8" w:space="4" w:color="660066"/>
            </w:pBdr>
            <w:spacing w:after="300" w:line="360" w:lineRule="auto"/>
            <w:contextualSpacing/>
            <w:rPr>
              <w:rFonts w:ascii="Trebuchet MS" w:eastAsia="MS Gothic" w:hAnsi="Trebuchet MS" w:cs="Times New Roman"/>
              <w:b/>
              <w:color w:val="694A8D"/>
              <w:spacing w:val="5"/>
              <w:kern w:val="28"/>
              <w:sz w:val="32"/>
              <w:szCs w:val="52"/>
              <w:lang w:val="en-GB" w:eastAsia="nl-NL"/>
            </w:rPr>
          </w:pPr>
          <w:r w:rsidRPr="00D32901">
            <w:rPr>
              <w:rFonts w:ascii="Trebuchet MS" w:eastAsia="MS Gothic" w:hAnsi="Trebuchet MS" w:cs="Times New Roman"/>
              <w:b/>
              <w:noProof/>
              <w:color w:val="694A8D"/>
              <w:spacing w:val="5"/>
              <w:kern w:val="28"/>
              <w:sz w:val="32"/>
              <w:szCs w:val="52"/>
              <w:lang w:eastAsia="nl-NL"/>
            </w:rPr>
            <w:drawing>
              <wp:inline distT="0" distB="0" distL="0" distR="0" wp14:anchorId="1F1B0B0F" wp14:editId="6B840913">
                <wp:extent cx="1666875" cy="619125"/>
                <wp:effectExtent l="0" t="0" r="9525" b="9525"/>
                <wp:docPr id="5" name="Afbeelding 5" descr="Logo in JPG zonder forensisch medische maatschappij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 JPG zonder forensisch medische maatschappij utrech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619125"/>
                        </a:xfrm>
                        <a:prstGeom prst="rect">
                          <a:avLst/>
                        </a:prstGeom>
                        <a:noFill/>
                        <a:ln>
                          <a:noFill/>
                        </a:ln>
                      </pic:spPr>
                    </pic:pic>
                  </a:graphicData>
                </a:graphic>
              </wp:inline>
            </w:drawing>
          </w:r>
          <w:r w:rsidRPr="00D32901">
            <w:rPr>
              <w:rFonts w:ascii="Trebuchet MS" w:eastAsia="MS Gothic" w:hAnsi="Trebuchet MS" w:cs="Times New Roman"/>
              <w:b/>
              <w:noProof/>
              <w:color w:val="694A8D"/>
              <w:spacing w:val="5"/>
              <w:kern w:val="28"/>
              <w:sz w:val="32"/>
              <w:szCs w:val="52"/>
              <w:lang w:val="en-GB" w:eastAsia="nl-NL"/>
            </w:rPr>
            <w:t xml:space="preserve">        </w:t>
          </w:r>
          <w:r w:rsidRPr="00D32901">
            <w:rPr>
              <w:rFonts w:ascii="Trebuchet MS" w:eastAsia="MS Gothic" w:hAnsi="Trebuchet MS" w:cs="Times New Roman"/>
              <w:b/>
              <w:noProof/>
              <w:color w:val="694A8D"/>
              <w:spacing w:val="5"/>
              <w:kern w:val="28"/>
              <w:sz w:val="32"/>
              <w:szCs w:val="52"/>
              <w:lang w:eastAsia="nl-NL"/>
            </w:rPr>
            <w:drawing>
              <wp:inline distT="0" distB="0" distL="0" distR="0" wp14:anchorId="435D1ACF" wp14:editId="65DA493E">
                <wp:extent cx="1191260" cy="551219"/>
                <wp:effectExtent l="0" t="0" r="889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Tzorg-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9840" cy="555189"/>
                        </a:xfrm>
                        <a:prstGeom prst="rect">
                          <a:avLst/>
                        </a:prstGeom>
                      </pic:spPr>
                    </pic:pic>
                  </a:graphicData>
                </a:graphic>
              </wp:inline>
            </w:drawing>
          </w:r>
          <w:r w:rsidRPr="00D32901">
            <w:rPr>
              <w:rFonts w:ascii="Trebuchet MS" w:eastAsia="MS Gothic" w:hAnsi="Trebuchet MS" w:cs="Times New Roman"/>
              <w:b/>
              <w:noProof/>
              <w:color w:val="694A8D"/>
              <w:spacing w:val="5"/>
              <w:kern w:val="28"/>
              <w:sz w:val="32"/>
              <w:szCs w:val="52"/>
              <w:lang w:val="en-GB" w:eastAsia="nl-NL"/>
            </w:rPr>
            <w:t xml:space="preserve">               </w:t>
          </w:r>
          <w:r w:rsidRPr="00D32901">
            <w:rPr>
              <w:rFonts w:ascii="Trebuchet MS" w:eastAsia="MS Gothic" w:hAnsi="Trebuchet MS" w:cs="Times New Roman"/>
              <w:b/>
              <w:color w:val="CC0000"/>
              <w:spacing w:val="5"/>
              <w:kern w:val="28"/>
              <w:sz w:val="32"/>
              <w:szCs w:val="52"/>
              <w:lang w:val="en-GB" w:eastAsia="nl-NL"/>
            </w:rPr>
            <w:t xml:space="preserve">                             </w:t>
          </w:r>
        </w:p>
        <w:p w14:paraId="6923E4FC" w14:textId="77777777" w:rsidR="000040D4" w:rsidRDefault="000040D4" w:rsidP="000040D4">
          <w:pPr>
            <w:spacing w:after="0" w:line="360" w:lineRule="auto"/>
            <w:jc w:val="center"/>
            <w:rPr>
              <w:rFonts w:ascii="Trebuchet MS" w:eastAsia="MS Gothic" w:hAnsi="Trebuchet MS" w:cs="Times New Roman"/>
              <w:b/>
              <w:color w:val="7030A0"/>
              <w:spacing w:val="5"/>
              <w:kern w:val="28"/>
              <w:sz w:val="32"/>
              <w:szCs w:val="52"/>
              <w:lang w:eastAsia="nl-NL"/>
            </w:rPr>
          </w:pPr>
        </w:p>
        <w:p w14:paraId="72055D00" w14:textId="6550D5B8" w:rsidR="00D32901" w:rsidRDefault="007C34B1" w:rsidP="000040D4">
          <w:pPr>
            <w:spacing w:after="0" w:line="360" w:lineRule="auto"/>
            <w:jc w:val="center"/>
            <w:rPr>
              <w:rFonts w:ascii="Trebuchet MS" w:eastAsia="MS Gothic" w:hAnsi="Trebuchet MS" w:cs="Times New Roman"/>
              <w:b/>
              <w:color w:val="7030A0"/>
              <w:spacing w:val="5"/>
              <w:kern w:val="28"/>
              <w:sz w:val="32"/>
              <w:szCs w:val="52"/>
              <w:lang w:eastAsia="nl-NL"/>
            </w:rPr>
          </w:pPr>
          <w:r>
            <w:rPr>
              <w:rFonts w:ascii="Trebuchet MS" w:eastAsia="MS Gothic" w:hAnsi="Trebuchet MS" w:cs="Times New Roman"/>
              <w:b/>
              <w:color w:val="7030A0"/>
              <w:spacing w:val="5"/>
              <w:kern w:val="28"/>
              <w:sz w:val="32"/>
              <w:szCs w:val="52"/>
              <w:lang w:eastAsia="nl-NL"/>
            </w:rPr>
            <w:t>Scholing 2020</w:t>
          </w:r>
        </w:p>
        <w:p w14:paraId="56D26B82" w14:textId="1443E82C" w:rsidR="005B6A04" w:rsidRPr="00D32901" w:rsidRDefault="005B6A04" w:rsidP="000040D4">
          <w:pPr>
            <w:spacing w:after="0" w:line="360" w:lineRule="auto"/>
            <w:jc w:val="center"/>
            <w:rPr>
              <w:rFonts w:ascii="Calibri" w:eastAsia="MS Mincho" w:hAnsi="Calibri" w:cs="Times New Roman"/>
              <w:szCs w:val="24"/>
              <w:lang w:eastAsia="nl-NL"/>
            </w:rPr>
          </w:pPr>
          <w:r>
            <w:rPr>
              <w:rFonts w:ascii="Trebuchet MS" w:eastAsia="MS Gothic" w:hAnsi="Trebuchet MS" w:cs="Times New Roman"/>
              <w:b/>
              <w:color w:val="7030A0"/>
              <w:spacing w:val="5"/>
              <w:kern w:val="28"/>
              <w:sz w:val="32"/>
              <w:szCs w:val="52"/>
              <w:lang w:eastAsia="nl-NL"/>
            </w:rPr>
            <w:t>Docentenhandleiding</w:t>
          </w:r>
        </w:p>
      </w:tc>
      <w:tc>
        <w:tcPr>
          <w:tcW w:w="1134" w:type="dxa"/>
          <w:shd w:val="clear" w:color="auto" w:fill="auto"/>
          <w:vAlign w:val="center"/>
        </w:tcPr>
        <w:p w14:paraId="6173454C" w14:textId="77777777"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Versie</w:t>
          </w:r>
        </w:p>
      </w:tc>
      <w:tc>
        <w:tcPr>
          <w:tcW w:w="2297" w:type="dxa"/>
          <w:shd w:val="clear" w:color="auto" w:fill="auto"/>
        </w:tcPr>
        <w:p w14:paraId="1E36641B" w14:textId="7129023A" w:rsidR="00D32901" w:rsidRPr="00D32901" w:rsidRDefault="00CB72AA" w:rsidP="00D32901">
          <w:pPr>
            <w:spacing w:after="0" w:line="360" w:lineRule="auto"/>
            <w:rPr>
              <w:rFonts w:ascii="Calibri" w:eastAsia="MS Mincho" w:hAnsi="Calibri" w:cs="Times New Roman"/>
              <w:sz w:val="16"/>
              <w:szCs w:val="24"/>
              <w:lang w:eastAsia="nl-NL"/>
            </w:rPr>
          </w:pPr>
          <w:r>
            <w:rPr>
              <w:rFonts w:ascii="Calibri" w:eastAsia="MS Mincho" w:hAnsi="Calibri" w:cs="Times New Roman"/>
              <w:sz w:val="16"/>
              <w:szCs w:val="24"/>
              <w:lang w:eastAsia="nl-NL"/>
            </w:rPr>
            <w:t>1</w:t>
          </w:r>
          <w:r w:rsidR="007C34B1">
            <w:rPr>
              <w:rFonts w:ascii="Calibri" w:eastAsia="MS Mincho" w:hAnsi="Calibri" w:cs="Times New Roman"/>
              <w:sz w:val="16"/>
              <w:szCs w:val="24"/>
              <w:lang w:eastAsia="nl-NL"/>
            </w:rPr>
            <w:t>.0</w:t>
          </w:r>
        </w:p>
      </w:tc>
    </w:tr>
    <w:tr w:rsidR="00D32901" w:rsidRPr="00D32901" w14:paraId="77DA916E" w14:textId="77777777" w:rsidTr="00F34C97">
      <w:trPr>
        <w:cantSplit/>
      </w:trPr>
      <w:tc>
        <w:tcPr>
          <w:tcW w:w="7189" w:type="dxa"/>
          <w:vMerge/>
          <w:shd w:val="clear" w:color="auto" w:fill="auto"/>
        </w:tcPr>
        <w:p w14:paraId="6AAD9691" w14:textId="77777777" w:rsidR="00D32901" w:rsidRPr="00D32901" w:rsidRDefault="00D32901" w:rsidP="00D32901">
          <w:pPr>
            <w:spacing w:after="0" w:line="360" w:lineRule="auto"/>
            <w:rPr>
              <w:rFonts w:ascii="Calibri" w:eastAsia="MS Mincho" w:hAnsi="Calibri" w:cs="Times New Roman"/>
              <w:sz w:val="16"/>
              <w:szCs w:val="24"/>
              <w:lang w:eastAsia="nl-NL"/>
            </w:rPr>
          </w:pPr>
        </w:p>
      </w:tc>
      <w:tc>
        <w:tcPr>
          <w:tcW w:w="1134" w:type="dxa"/>
          <w:shd w:val="clear" w:color="auto" w:fill="auto"/>
          <w:vAlign w:val="center"/>
        </w:tcPr>
        <w:p w14:paraId="20762673" w14:textId="77777777"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Datum</w:t>
          </w:r>
        </w:p>
      </w:tc>
      <w:tc>
        <w:tcPr>
          <w:tcW w:w="2297" w:type="dxa"/>
          <w:shd w:val="clear" w:color="auto" w:fill="auto"/>
        </w:tcPr>
        <w:p w14:paraId="6FADC139" w14:textId="4E6A363A" w:rsidR="00D32901" w:rsidRPr="00D32901" w:rsidRDefault="00CB72AA" w:rsidP="00D32901">
          <w:pPr>
            <w:spacing w:after="0" w:line="360" w:lineRule="auto"/>
            <w:rPr>
              <w:rFonts w:ascii="Calibri" w:eastAsia="MS Mincho" w:hAnsi="Calibri" w:cs="Times New Roman"/>
              <w:sz w:val="16"/>
              <w:szCs w:val="24"/>
              <w:lang w:eastAsia="nl-NL"/>
            </w:rPr>
          </w:pPr>
          <w:r>
            <w:rPr>
              <w:rFonts w:ascii="Calibri" w:eastAsia="MS Mincho" w:hAnsi="Calibri" w:cs="Times New Roman"/>
              <w:sz w:val="16"/>
              <w:szCs w:val="24"/>
              <w:lang w:eastAsia="nl-NL"/>
            </w:rPr>
            <w:t>07-11</w:t>
          </w:r>
          <w:r w:rsidR="00F34C97">
            <w:rPr>
              <w:rFonts w:ascii="Calibri" w:eastAsia="MS Mincho" w:hAnsi="Calibri" w:cs="Times New Roman"/>
              <w:sz w:val="16"/>
              <w:szCs w:val="24"/>
              <w:lang w:eastAsia="nl-NL"/>
            </w:rPr>
            <w:t>-2019</w:t>
          </w:r>
        </w:p>
      </w:tc>
    </w:tr>
    <w:tr w:rsidR="00D32901" w:rsidRPr="00D32901" w14:paraId="6A1C7A76" w14:textId="77777777" w:rsidTr="00F34C97">
      <w:trPr>
        <w:cantSplit/>
        <w:trHeight w:val="225"/>
      </w:trPr>
      <w:tc>
        <w:tcPr>
          <w:tcW w:w="7189" w:type="dxa"/>
          <w:vMerge/>
          <w:shd w:val="clear" w:color="auto" w:fill="auto"/>
        </w:tcPr>
        <w:p w14:paraId="170A0E31" w14:textId="77777777" w:rsidR="00D32901" w:rsidRPr="00D32901" w:rsidRDefault="00D32901" w:rsidP="00D32901">
          <w:pPr>
            <w:spacing w:after="0" w:line="360" w:lineRule="auto"/>
            <w:rPr>
              <w:rFonts w:ascii="Calibri" w:eastAsia="MS Mincho" w:hAnsi="Calibri" w:cs="Times New Roman"/>
              <w:sz w:val="16"/>
              <w:szCs w:val="24"/>
              <w:lang w:eastAsia="nl-NL"/>
            </w:rPr>
          </w:pPr>
        </w:p>
      </w:tc>
      <w:tc>
        <w:tcPr>
          <w:tcW w:w="1134" w:type="dxa"/>
          <w:shd w:val="clear" w:color="auto" w:fill="auto"/>
          <w:vAlign w:val="center"/>
        </w:tcPr>
        <w:p w14:paraId="77CF308F" w14:textId="77777777"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Status</w:t>
          </w:r>
        </w:p>
      </w:tc>
      <w:tc>
        <w:tcPr>
          <w:tcW w:w="2297" w:type="dxa"/>
          <w:shd w:val="clear" w:color="auto" w:fill="auto"/>
        </w:tcPr>
        <w:p w14:paraId="6286D815" w14:textId="2736AB0B" w:rsidR="00D32901" w:rsidRPr="00D32901" w:rsidRDefault="00D32901" w:rsidP="00F34C97">
          <w:pPr>
            <w:spacing w:after="0" w:line="360" w:lineRule="auto"/>
            <w:rPr>
              <w:rFonts w:ascii="Calibri" w:eastAsia="MS Mincho" w:hAnsi="Calibri" w:cs="Times New Roman"/>
              <w:sz w:val="16"/>
              <w:szCs w:val="24"/>
              <w:lang w:eastAsia="nl-NL"/>
            </w:rPr>
          </w:pPr>
          <w:r>
            <w:rPr>
              <w:rFonts w:ascii="Calibri" w:eastAsia="MS Mincho" w:hAnsi="Calibri" w:cs="Times New Roman"/>
              <w:sz w:val="16"/>
              <w:szCs w:val="24"/>
              <w:lang w:eastAsia="nl-NL"/>
            </w:rPr>
            <w:t>concept</w:t>
          </w:r>
        </w:p>
      </w:tc>
    </w:tr>
    <w:tr w:rsidR="00D32901" w:rsidRPr="00D32901" w14:paraId="29C4C66E" w14:textId="77777777" w:rsidTr="00F34C97">
      <w:trPr>
        <w:cantSplit/>
        <w:trHeight w:val="40"/>
      </w:trPr>
      <w:tc>
        <w:tcPr>
          <w:tcW w:w="7189" w:type="dxa"/>
          <w:vMerge/>
          <w:shd w:val="clear" w:color="auto" w:fill="auto"/>
        </w:tcPr>
        <w:p w14:paraId="61930317" w14:textId="77777777" w:rsidR="00D32901" w:rsidRPr="00D32901" w:rsidRDefault="00D32901" w:rsidP="00D32901">
          <w:pPr>
            <w:spacing w:after="0" w:line="360" w:lineRule="auto"/>
            <w:rPr>
              <w:rFonts w:ascii="Calibri" w:eastAsia="MS Mincho" w:hAnsi="Calibri" w:cs="Times New Roman"/>
              <w:sz w:val="16"/>
              <w:szCs w:val="24"/>
              <w:lang w:eastAsia="nl-NL"/>
            </w:rPr>
          </w:pPr>
        </w:p>
      </w:tc>
      <w:tc>
        <w:tcPr>
          <w:tcW w:w="1134" w:type="dxa"/>
          <w:shd w:val="clear" w:color="auto" w:fill="auto"/>
          <w:vAlign w:val="center"/>
        </w:tcPr>
        <w:p w14:paraId="5FEA7DB8" w14:textId="77777777"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Revisiedatum</w:t>
          </w:r>
        </w:p>
      </w:tc>
      <w:tc>
        <w:tcPr>
          <w:tcW w:w="2297" w:type="dxa"/>
          <w:shd w:val="clear" w:color="auto" w:fill="auto"/>
        </w:tcPr>
        <w:p w14:paraId="41E5D90E" w14:textId="78505065" w:rsidR="00D32901" w:rsidRPr="00D32901" w:rsidRDefault="005B6A04" w:rsidP="007C34B1">
          <w:pPr>
            <w:spacing w:after="0" w:line="360" w:lineRule="auto"/>
            <w:rPr>
              <w:rFonts w:ascii="Calibri" w:eastAsia="MS Mincho" w:hAnsi="Calibri" w:cs="Times New Roman"/>
              <w:sz w:val="16"/>
              <w:szCs w:val="24"/>
              <w:lang w:eastAsia="nl-NL"/>
            </w:rPr>
          </w:pPr>
          <w:r>
            <w:rPr>
              <w:rFonts w:ascii="Calibri" w:eastAsia="MS Mincho" w:hAnsi="Calibri" w:cs="Times New Roman"/>
              <w:sz w:val="16"/>
              <w:szCs w:val="24"/>
              <w:lang w:eastAsia="nl-NL"/>
            </w:rPr>
            <w:t>1</w:t>
          </w:r>
          <w:r w:rsidR="00F34C97">
            <w:rPr>
              <w:rFonts w:ascii="Calibri" w:eastAsia="MS Mincho" w:hAnsi="Calibri" w:cs="Times New Roman"/>
              <w:sz w:val="16"/>
              <w:szCs w:val="24"/>
              <w:lang w:eastAsia="nl-NL"/>
            </w:rPr>
            <w:t>2</w:t>
          </w:r>
          <w:r>
            <w:rPr>
              <w:rFonts w:ascii="Calibri" w:eastAsia="MS Mincho" w:hAnsi="Calibri" w:cs="Times New Roman"/>
              <w:sz w:val="16"/>
              <w:szCs w:val="24"/>
              <w:lang w:eastAsia="nl-NL"/>
            </w:rPr>
            <w:t>/20</w:t>
          </w:r>
          <w:r w:rsidR="007C34B1">
            <w:rPr>
              <w:rFonts w:ascii="Calibri" w:eastAsia="MS Mincho" w:hAnsi="Calibri" w:cs="Times New Roman"/>
              <w:sz w:val="16"/>
              <w:szCs w:val="24"/>
              <w:lang w:eastAsia="nl-NL"/>
            </w:rPr>
            <w:t>20</w:t>
          </w:r>
        </w:p>
      </w:tc>
    </w:tr>
    <w:tr w:rsidR="00D32901" w:rsidRPr="00D32901" w14:paraId="0DFDEEAE" w14:textId="77777777" w:rsidTr="00F34C97">
      <w:trPr>
        <w:cantSplit/>
        <w:trHeight w:val="218"/>
      </w:trPr>
      <w:tc>
        <w:tcPr>
          <w:tcW w:w="7189" w:type="dxa"/>
          <w:vMerge/>
          <w:shd w:val="clear" w:color="auto" w:fill="auto"/>
        </w:tcPr>
        <w:p w14:paraId="7CFD235A" w14:textId="77777777" w:rsidR="00D32901" w:rsidRPr="00D32901" w:rsidRDefault="00D32901" w:rsidP="00D32901">
          <w:pPr>
            <w:spacing w:after="0" w:line="360" w:lineRule="auto"/>
            <w:rPr>
              <w:rFonts w:ascii="Calibri" w:eastAsia="MS Mincho" w:hAnsi="Calibri" w:cs="Times New Roman"/>
              <w:sz w:val="16"/>
              <w:szCs w:val="24"/>
              <w:lang w:eastAsia="nl-NL"/>
            </w:rPr>
          </w:pPr>
        </w:p>
      </w:tc>
      <w:tc>
        <w:tcPr>
          <w:tcW w:w="1134" w:type="dxa"/>
          <w:shd w:val="clear" w:color="auto" w:fill="auto"/>
          <w:vAlign w:val="center"/>
        </w:tcPr>
        <w:p w14:paraId="16423925" w14:textId="77777777"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Eigenaar</w:t>
          </w:r>
        </w:p>
      </w:tc>
      <w:tc>
        <w:tcPr>
          <w:tcW w:w="2297" w:type="dxa"/>
          <w:shd w:val="clear" w:color="auto" w:fill="auto"/>
        </w:tcPr>
        <w:p w14:paraId="05970741" w14:textId="1C87D9F7" w:rsidR="00D32901" w:rsidRPr="00D32901" w:rsidRDefault="007C34B1" w:rsidP="007C34B1">
          <w:pPr>
            <w:spacing w:after="0" w:line="360" w:lineRule="auto"/>
            <w:rPr>
              <w:rFonts w:ascii="Calibri" w:eastAsia="MS Mincho" w:hAnsi="Calibri" w:cs="Times New Roman"/>
              <w:sz w:val="16"/>
              <w:szCs w:val="24"/>
              <w:lang w:eastAsia="nl-NL"/>
            </w:rPr>
          </w:pPr>
          <w:proofErr w:type="spellStart"/>
          <w:r>
            <w:rPr>
              <w:rFonts w:ascii="Calibri" w:eastAsia="MS Mincho" w:hAnsi="Calibri" w:cs="Times New Roman"/>
              <w:sz w:val="16"/>
              <w:szCs w:val="24"/>
              <w:lang w:eastAsia="nl-NL"/>
            </w:rPr>
            <w:t>M.Minnaard</w:t>
          </w:r>
          <w:proofErr w:type="spellEnd"/>
          <w:r>
            <w:rPr>
              <w:rFonts w:ascii="Calibri" w:eastAsia="MS Mincho" w:hAnsi="Calibri" w:cs="Times New Roman"/>
              <w:sz w:val="16"/>
              <w:szCs w:val="24"/>
              <w:lang w:eastAsia="nl-NL"/>
            </w:rPr>
            <w:t>/</w:t>
          </w:r>
          <w:proofErr w:type="spellStart"/>
          <w:r w:rsidR="005B6A04">
            <w:rPr>
              <w:rFonts w:ascii="Calibri" w:eastAsia="MS Mincho" w:hAnsi="Calibri" w:cs="Times New Roman"/>
              <w:sz w:val="16"/>
              <w:szCs w:val="24"/>
              <w:lang w:eastAsia="nl-NL"/>
            </w:rPr>
            <w:t>K.Kwant</w:t>
          </w:r>
          <w:proofErr w:type="spellEnd"/>
          <w:r w:rsidR="005B6A04">
            <w:rPr>
              <w:rFonts w:ascii="Calibri" w:eastAsia="MS Mincho" w:hAnsi="Calibri" w:cs="Times New Roman"/>
              <w:sz w:val="16"/>
              <w:szCs w:val="24"/>
              <w:lang w:eastAsia="nl-NL"/>
            </w:rPr>
            <w:t>/T. Peeters</w:t>
          </w:r>
        </w:p>
      </w:tc>
    </w:tr>
    <w:tr w:rsidR="00D34F07" w:rsidRPr="00D32901" w14:paraId="03EF66AA" w14:textId="77777777" w:rsidTr="00F34C97">
      <w:trPr>
        <w:cantSplit/>
        <w:trHeight w:val="218"/>
      </w:trPr>
      <w:tc>
        <w:tcPr>
          <w:tcW w:w="7189" w:type="dxa"/>
          <w:vMerge/>
          <w:shd w:val="clear" w:color="auto" w:fill="auto"/>
        </w:tcPr>
        <w:p w14:paraId="7BC8E166" w14:textId="77777777" w:rsidR="00D34F07" w:rsidRPr="00D32901" w:rsidRDefault="00D34F07" w:rsidP="00D32901">
          <w:pPr>
            <w:spacing w:after="0" w:line="360" w:lineRule="auto"/>
            <w:rPr>
              <w:rFonts w:ascii="Calibri" w:eastAsia="MS Mincho" w:hAnsi="Calibri" w:cs="Times New Roman"/>
              <w:sz w:val="16"/>
              <w:szCs w:val="24"/>
              <w:lang w:eastAsia="nl-NL"/>
            </w:rPr>
          </w:pPr>
        </w:p>
      </w:tc>
      <w:tc>
        <w:tcPr>
          <w:tcW w:w="1134" w:type="dxa"/>
          <w:shd w:val="clear" w:color="auto" w:fill="auto"/>
          <w:vAlign w:val="center"/>
        </w:tcPr>
        <w:p w14:paraId="647C0A4D" w14:textId="5D4E8107" w:rsidR="00D34F07" w:rsidRPr="00D32901" w:rsidRDefault="00D34F07" w:rsidP="00D32901">
          <w:pPr>
            <w:spacing w:after="0" w:line="360" w:lineRule="auto"/>
            <w:rPr>
              <w:rFonts w:ascii="Calibri" w:eastAsia="MS Mincho" w:hAnsi="Calibri" w:cs="Times New Roman"/>
              <w:sz w:val="16"/>
              <w:szCs w:val="24"/>
              <w:lang w:eastAsia="nl-NL"/>
            </w:rPr>
          </w:pPr>
          <w:r>
            <w:rPr>
              <w:rFonts w:ascii="Calibri" w:eastAsia="MS Mincho" w:hAnsi="Calibri" w:cs="Times New Roman"/>
              <w:sz w:val="16"/>
              <w:szCs w:val="24"/>
              <w:lang w:eastAsia="nl-NL"/>
            </w:rPr>
            <w:t>ID nummer</w:t>
          </w:r>
        </w:p>
      </w:tc>
      <w:tc>
        <w:tcPr>
          <w:tcW w:w="2297" w:type="dxa"/>
          <w:shd w:val="clear" w:color="auto" w:fill="auto"/>
        </w:tcPr>
        <w:p w14:paraId="05A41CBE" w14:textId="22C189A9" w:rsidR="00D34F07" w:rsidRDefault="00D34F07" w:rsidP="00F34C97">
          <w:pPr>
            <w:spacing w:after="0" w:line="360" w:lineRule="auto"/>
            <w:rPr>
              <w:rFonts w:ascii="Calibri" w:eastAsia="MS Mincho" w:hAnsi="Calibri" w:cs="Times New Roman"/>
              <w:sz w:val="16"/>
              <w:szCs w:val="24"/>
              <w:lang w:eastAsia="nl-NL"/>
            </w:rPr>
          </w:pPr>
        </w:p>
      </w:tc>
    </w:tr>
    <w:tr w:rsidR="00D32901" w:rsidRPr="00D32901" w14:paraId="15AE0BC2" w14:textId="77777777" w:rsidTr="00F34C97">
      <w:trPr>
        <w:cantSplit/>
        <w:trHeight w:val="1108"/>
      </w:trPr>
      <w:tc>
        <w:tcPr>
          <w:tcW w:w="7189" w:type="dxa"/>
          <w:vMerge/>
          <w:shd w:val="clear" w:color="auto" w:fill="auto"/>
        </w:tcPr>
        <w:p w14:paraId="61BA472D" w14:textId="77777777" w:rsidR="00D32901" w:rsidRPr="00D32901" w:rsidRDefault="00D32901" w:rsidP="00D32901">
          <w:pPr>
            <w:spacing w:after="0" w:line="360" w:lineRule="auto"/>
            <w:rPr>
              <w:rFonts w:ascii="Calibri" w:eastAsia="MS Mincho" w:hAnsi="Calibri" w:cs="Times New Roman"/>
              <w:sz w:val="16"/>
              <w:szCs w:val="24"/>
              <w:lang w:eastAsia="nl-NL"/>
            </w:rPr>
          </w:pPr>
        </w:p>
      </w:tc>
      <w:tc>
        <w:tcPr>
          <w:tcW w:w="3431" w:type="dxa"/>
          <w:gridSpan w:val="2"/>
          <w:shd w:val="clear" w:color="auto" w:fill="auto"/>
          <w:vAlign w:val="center"/>
        </w:tcPr>
        <w:p w14:paraId="42496B81" w14:textId="34016575" w:rsidR="00D32901" w:rsidRPr="00D32901" w:rsidRDefault="005B6A04" w:rsidP="007C34B1">
          <w:pPr>
            <w:spacing w:after="0" w:line="360" w:lineRule="auto"/>
            <w:jc w:val="center"/>
            <w:rPr>
              <w:rFonts w:ascii="Calibri" w:eastAsia="MS Mincho" w:hAnsi="Calibri" w:cs="Times New Roman"/>
              <w:sz w:val="16"/>
              <w:szCs w:val="24"/>
              <w:lang w:eastAsia="nl-NL"/>
            </w:rPr>
          </w:pPr>
          <w:r>
            <w:rPr>
              <w:rFonts w:ascii="Trebuchet MS" w:eastAsia="MS Gothic" w:hAnsi="Trebuchet MS" w:cs="Times New Roman"/>
              <w:b/>
              <w:color w:val="7030A0"/>
              <w:spacing w:val="5"/>
              <w:kern w:val="28"/>
              <w:sz w:val="32"/>
              <w:szCs w:val="52"/>
              <w:lang w:eastAsia="nl-NL"/>
            </w:rPr>
            <w:t>W</w:t>
          </w:r>
          <w:r w:rsidR="00B532B4">
            <w:rPr>
              <w:rFonts w:ascii="Trebuchet MS" w:eastAsia="MS Gothic" w:hAnsi="Trebuchet MS" w:cs="Times New Roman"/>
              <w:b/>
              <w:color w:val="7030A0"/>
              <w:spacing w:val="5"/>
              <w:kern w:val="28"/>
              <w:sz w:val="32"/>
              <w:szCs w:val="52"/>
              <w:lang w:eastAsia="nl-NL"/>
            </w:rPr>
            <w:t>etgeving</w:t>
          </w:r>
          <w:r w:rsidR="007C34B1">
            <w:rPr>
              <w:rFonts w:ascii="Trebuchet MS" w:eastAsia="MS Gothic" w:hAnsi="Trebuchet MS" w:cs="Times New Roman"/>
              <w:b/>
              <w:color w:val="7030A0"/>
              <w:spacing w:val="5"/>
              <w:kern w:val="28"/>
              <w:sz w:val="32"/>
              <w:szCs w:val="52"/>
              <w:lang w:eastAsia="nl-NL"/>
            </w:rPr>
            <w:t xml:space="preserve">: </w:t>
          </w:r>
          <w:r w:rsidR="007C34B1">
            <w:rPr>
              <w:rFonts w:ascii="Trebuchet MS" w:eastAsia="MS Gothic" w:hAnsi="Trebuchet MS" w:cs="Times New Roman"/>
              <w:b/>
              <w:color w:val="7030A0"/>
              <w:spacing w:val="5"/>
              <w:kern w:val="28"/>
              <w:sz w:val="32"/>
              <w:szCs w:val="52"/>
              <w:lang w:eastAsia="nl-NL"/>
            </w:rPr>
            <w:br/>
            <w:t>wet zorg en dwang</w:t>
          </w:r>
          <w:r w:rsidR="00CB72AA">
            <w:rPr>
              <w:rFonts w:ascii="Trebuchet MS" w:eastAsia="MS Gothic" w:hAnsi="Trebuchet MS" w:cs="Times New Roman"/>
              <w:b/>
              <w:color w:val="7030A0"/>
              <w:spacing w:val="5"/>
              <w:kern w:val="28"/>
              <w:sz w:val="32"/>
              <w:szCs w:val="52"/>
              <w:lang w:eastAsia="nl-NL"/>
            </w:rPr>
            <w:br/>
            <w:t>Wet verplichte GGZ</w:t>
          </w:r>
          <w:r w:rsidR="00D32901">
            <w:rPr>
              <w:rFonts w:ascii="Trebuchet MS" w:eastAsia="MS Gothic" w:hAnsi="Trebuchet MS" w:cs="Times New Roman"/>
              <w:b/>
              <w:color w:val="7030A0"/>
              <w:spacing w:val="5"/>
              <w:kern w:val="28"/>
              <w:sz w:val="32"/>
              <w:szCs w:val="52"/>
              <w:lang w:eastAsia="nl-NL"/>
            </w:rPr>
            <w:t xml:space="preserve"> </w:t>
          </w:r>
        </w:p>
      </w:tc>
    </w:tr>
  </w:tbl>
  <w:p w14:paraId="5105C76D" w14:textId="77777777" w:rsidR="00D32901" w:rsidRDefault="00D32901" w:rsidP="00D32901">
    <w:pPr>
      <w:pStyle w:val="Koptekst"/>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1CD"/>
    <w:multiLevelType w:val="hybridMultilevel"/>
    <w:tmpl w:val="2A82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7FC1"/>
    <w:multiLevelType w:val="hybridMultilevel"/>
    <w:tmpl w:val="BD0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E7209"/>
    <w:multiLevelType w:val="hybridMultilevel"/>
    <w:tmpl w:val="254674B6"/>
    <w:lvl w:ilvl="0" w:tplc="532C2656">
      <w:start w:val="2"/>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B9A098C"/>
    <w:multiLevelType w:val="hybridMultilevel"/>
    <w:tmpl w:val="E61A13B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31955"/>
    <w:multiLevelType w:val="hybridMultilevel"/>
    <w:tmpl w:val="FA0C6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342896"/>
    <w:multiLevelType w:val="hybridMultilevel"/>
    <w:tmpl w:val="8A6CB820"/>
    <w:lvl w:ilvl="0" w:tplc="0413000F">
      <w:start w:val="1"/>
      <w:numFmt w:val="decimal"/>
      <w:lvlText w:val="%1."/>
      <w:lvlJc w:val="left"/>
      <w:pPr>
        <w:ind w:left="502" w:hanging="360"/>
      </w:p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6" w15:restartNumberingAfterBreak="0">
    <w:nsid w:val="27471260"/>
    <w:multiLevelType w:val="hybridMultilevel"/>
    <w:tmpl w:val="20CA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F213C"/>
    <w:multiLevelType w:val="hybridMultilevel"/>
    <w:tmpl w:val="FEE2F246"/>
    <w:lvl w:ilvl="0" w:tplc="93F6B1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A1528"/>
    <w:multiLevelType w:val="hybridMultilevel"/>
    <w:tmpl w:val="92CA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125C5"/>
    <w:multiLevelType w:val="hybridMultilevel"/>
    <w:tmpl w:val="C728C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E0264"/>
    <w:multiLevelType w:val="hybridMultilevel"/>
    <w:tmpl w:val="CDD29B3A"/>
    <w:lvl w:ilvl="0" w:tplc="DA8A6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D43CE"/>
    <w:multiLevelType w:val="hybridMultilevel"/>
    <w:tmpl w:val="E33E41E0"/>
    <w:lvl w:ilvl="0" w:tplc="6464AF42">
      <w:start w:val="20"/>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2" w15:restartNumberingAfterBreak="0">
    <w:nsid w:val="54A87A0C"/>
    <w:multiLevelType w:val="hybridMultilevel"/>
    <w:tmpl w:val="F5A2C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833C34"/>
    <w:multiLevelType w:val="hybridMultilevel"/>
    <w:tmpl w:val="84C02A84"/>
    <w:lvl w:ilvl="0" w:tplc="E90E6B72">
      <w:start w:val="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0F4944"/>
    <w:multiLevelType w:val="hybridMultilevel"/>
    <w:tmpl w:val="124E97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154A5A"/>
    <w:multiLevelType w:val="hybridMultilevel"/>
    <w:tmpl w:val="277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D6832"/>
    <w:multiLevelType w:val="hybridMultilevel"/>
    <w:tmpl w:val="0708001C"/>
    <w:lvl w:ilvl="0" w:tplc="9EE08D80">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645F57"/>
    <w:multiLevelType w:val="hybridMultilevel"/>
    <w:tmpl w:val="78CC91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690F8B"/>
    <w:multiLevelType w:val="hybridMultilevel"/>
    <w:tmpl w:val="D6229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13123D"/>
    <w:multiLevelType w:val="hybridMultilevel"/>
    <w:tmpl w:val="C4A80378"/>
    <w:lvl w:ilvl="0" w:tplc="DA8A6434">
      <w:start w:val="1"/>
      <w:numFmt w:val="bullet"/>
      <w:lvlText w:val=""/>
      <w:lvlJc w:val="left"/>
      <w:pPr>
        <w:ind w:left="720" w:hanging="360"/>
      </w:pPr>
      <w:rPr>
        <w:rFonts w:ascii="Symbol" w:hAnsi="Symbol" w:hint="default"/>
      </w:rPr>
    </w:lvl>
    <w:lvl w:ilvl="1" w:tplc="DA8A6434">
      <w:start w:val="1"/>
      <w:numFmt w:val="bullet"/>
      <w:lvlText w:val=""/>
      <w:lvlJc w:val="left"/>
      <w:pPr>
        <w:ind w:left="1440" w:hanging="360"/>
      </w:pPr>
      <w:rPr>
        <w:rFonts w:ascii="Symbol" w:hAnsi="Symbol" w:hint="default"/>
      </w:rPr>
    </w:lvl>
    <w:lvl w:ilvl="2" w:tplc="6BCE2954">
      <w:start w:val="1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1"/>
  </w:num>
  <w:num w:numId="5">
    <w:abstractNumId w:val="11"/>
  </w:num>
  <w:num w:numId="6">
    <w:abstractNumId w:val="13"/>
  </w:num>
  <w:num w:numId="7">
    <w:abstractNumId w:val="5"/>
  </w:num>
  <w:num w:numId="8">
    <w:abstractNumId w:val="18"/>
  </w:num>
  <w:num w:numId="9">
    <w:abstractNumId w:val="14"/>
  </w:num>
  <w:num w:numId="10">
    <w:abstractNumId w:val="4"/>
  </w:num>
  <w:num w:numId="11">
    <w:abstractNumId w:val="16"/>
  </w:num>
  <w:num w:numId="12">
    <w:abstractNumId w:val="6"/>
  </w:num>
  <w:num w:numId="13">
    <w:abstractNumId w:val="15"/>
  </w:num>
  <w:num w:numId="14">
    <w:abstractNumId w:val="0"/>
  </w:num>
  <w:num w:numId="15">
    <w:abstractNumId w:val="9"/>
  </w:num>
  <w:num w:numId="16">
    <w:abstractNumId w:val="12"/>
  </w:num>
  <w:num w:numId="17">
    <w:abstractNumId w:val="7"/>
  </w:num>
  <w:num w:numId="18">
    <w:abstractNumId w:val="3"/>
  </w:num>
  <w:num w:numId="19">
    <w:abstractNumId w:val="1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oes Minnaard">
    <w15:presenceInfo w15:providerId="AD" w15:userId="S-1-5-21-3159611638-754869664-1865565942-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01"/>
    <w:rsid w:val="00002C77"/>
    <w:rsid w:val="000040D4"/>
    <w:rsid w:val="0003201C"/>
    <w:rsid w:val="000506E7"/>
    <w:rsid w:val="00062D59"/>
    <w:rsid w:val="000708A6"/>
    <w:rsid w:val="00092FAA"/>
    <w:rsid w:val="00095539"/>
    <w:rsid w:val="000B6642"/>
    <w:rsid w:val="000B6CD8"/>
    <w:rsid w:val="00135E41"/>
    <w:rsid w:val="00143FF2"/>
    <w:rsid w:val="00155DA5"/>
    <w:rsid w:val="00166529"/>
    <w:rsid w:val="001A1904"/>
    <w:rsid w:val="001F3AB5"/>
    <w:rsid w:val="001F40EC"/>
    <w:rsid w:val="00230CBE"/>
    <w:rsid w:val="00234627"/>
    <w:rsid w:val="00247547"/>
    <w:rsid w:val="002670F5"/>
    <w:rsid w:val="002D46D1"/>
    <w:rsid w:val="002F2AD0"/>
    <w:rsid w:val="00314894"/>
    <w:rsid w:val="00326A91"/>
    <w:rsid w:val="003A3BDC"/>
    <w:rsid w:val="00410CDC"/>
    <w:rsid w:val="00425AE8"/>
    <w:rsid w:val="00474D0D"/>
    <w:rsid w:val="004A5089"/>
    <w:rsid w:val="004C1706"/>
    <w:rsid w:val="004F7444"/>
    <w:rsid w:val="005170D3"/>
    <w:rsid w:val="00556D22"/>
    <w:rsid w:val="005B6A04"/>
    <w:rsid w:val="005C282C"/>
    <w:rsid w:val="005D4605"/>
    <w:rsid w:val="00613328"/>
    <w:rsid w:val="00632ED2"/>
    <w:rsid w:val="006501A3"/>
    <w:rsid w:val="006912BE"/>
    <w:rsid w:val="006A398C"/>
    <w:rsid w:val="00710671"/>
    <w:rsid w:val="00763F16"/>
    <w:rsid w:val="00765137"/>
    <w:rsid w:val="007A2E55"/>
    <w:rsid w:val="007C34B1"/>
    <w:rsid w:val="00820FDA"/>
    <w:rsid w:val="00852E7E"/>
    <w:rsid w:val="00855EAC"/>
    <w:rsid w:val="00857C03"/>
    <w:rsid w:val="00885B10"/>
    <w:rsid w:val="008877B5"/>
    <w:rsid w:val="00893A8E"/>
    <w:rsid w:val="008F17AF"/>
    <w:rsid w:val="008F3AEA"/>
    <w:rsid w:val="008F4693"/>
    <w:rsid w:val="0093323E"/>
    <w:rsid w:val="00963661"/>
    <w:rsid w:val="00980634"/>
    <w:rsid w:val="00986F62"/>
    <w:rsid w:val="009B0D29"/>
    <w:rsid w:val="00A173F4"/>
    <w:rsid w:val="00A66D35"/>
    <w:rsid w:val="00AF5031"/>
    <w:rsid w:val="00B010EA"/>
    <w:rsid w:val="00B532B4"/>
    <w:rsid w:val="00B66B66"/>
    <w:rsid w:val="00C21745"/>
    <w:rsid w:val="00C221AF"/>
    <w:rsid w:val="00C911E8"/>
    <w:rsid w:val="00CA5493"/>
    <w:rsid w:val="00CB72AA"/>
    <w:rsid w:val="00CD6748"/>
    <w:rsid w:val="00D32901"/>
    <w:rsid w:val="00D348AB"/>
    <w:rsid w:val="00D34F07"/>
    <w:rsid w:val="00DC6F99"/>
    <w:rsid w:val="00DF5A85"/>
    <w:rsid w:val="00E07142"/>
    <w:rsid w:val="00E2335E"/>
    <w:rsid w:val="00E36B3C"/>
    <w:rsid w:val="00E978C5"/>
    <w:rsid w:val="00EB389D"/>
    <w:rsid w:val="00EC0872"/>
    <w:rsid w:val="00ED1321"/>
    <w:rsid w:val="00ED6E5F"/>
    <w:rsid w:val="00F24F85"/>
    <w:rsid w:val="00F34C97"/>
    <w:rsid w:val="00F67E18"/>
    <w:rsid w:val="00F9495E"/>
    <w:rsid w:val="00FC65FD"/>
    <w:rsid w:val="00FE5A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8B18"/>
  <w15:chartTrackingRefBased/>
  <w15:docId w15:val="{07D542E3-5738-4533-B0DA-BBB72278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290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32901"/>
  </w:style>
  <w:style w:type="paragraph" w:styleId="Voettekst">
    <w:name w:val="footer"/>
    <w:basedOn w:val="Standaard"/>
    <w:link w:val="VoettekstChar"/>
    <w:uiPriority w:val="99"/>
    <w:unhideWhenUsed/>
    <w:rsid w:val="00D329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32901"/>
  </w:style>
  <w:style w:type="paragraph" w:styleId="Geenafstand">
    <w:name w:val="No Spacing"/>
    <w:uiPriority w:val="1"/>
    <w:qFormat/>
    <w:rsid w:val="00B532B4"/>
    <w:pPr>
      <w:spacing w:after="0" w:line="240" w:lineRule="auto"/>
    </w:pPr>
  </w:style>
  <w:style w:type="character" w:styleId="Hyperlink">
    <w:name w:val="Hyperlink"/>
    <w:basedOn w:val="Standaardalinea-lettertype"/>
    <w:uiPriority w:val="99"/>
    <w:unhideWhenUsed/>
    <w:rsid w:val="00E36B3C"/>
    <w:rPr>
      <w:color w:val="0563C1" w:themeColor="hyperlink"/>
      <w:u w:val="single"/>
    </w:rPr>
  </w:style>
  <w:style w:type="table" w:styleId="Tabelraster">
    <w:name w:val="Table Grid"/>
    <w:basedOn w:val="Standaardtabel"/>
    <w:uiPriority w:val="39"/>
    <w:rsid w:val="004C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335E"/>
    <w:pPr>
      <w:ind w:left="720"/>
      <w:contextualSpacing/>
    </w:pPr>
  </w:style>
  <w:style w:type="character" w:styleId="Verwijzingopmerking">
    <w:name w:val="annotation reference"/>
    <w:basedOn w:val="Standaardalinea-lettertype"/>
    <w:uiPriority w:val="99"/>
    <w:semiHidden/>
    <w:unhideWhenUsed/>
    <w:rsid w:val="00234627"/>
    <w:rPr>
      <w:sz w:val="16"/>
      <w:szCs w:val="16"/>
    </w:rPr>
  </w:style>
  <w:style w:type="paragraph" w:styleId="Tekstopmerking">
    <w:name w:val="annotation text"/>
    <w:basedOn w:val="Standaard"/>
    <w:link w:val="TekstopmerkingChar"/>
    <w:uiPriority w:val="99"/>
    <w:semiHidden/>
    <w:unhideWhenUsed/>
    <w:rsid w:val="002346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4627"/>
    <w:rPr>
      <w:sz w:val="20"/>
      <w:szCs w:val="20"/>
    </w:rPr>
  </w:style>
  <w:style w:type="paragraph" w:styleId="Onderwerpvanopmerking">
    <w:name w:val="annotation subject"/>
    <w:basedOn w:val="Tekstopmerking"/>
    <w:next w:val="Tekstopmerking"/>
    <w:link w:val="OnderwerpvanopmerkingChar"/>
    <w:uiPriority w:val="99"/>
    <w:semiHidden/>
    <w:unhideWhenUsed/>
    <w:rsid w:val="00234627"/>
    <w:rPr>
      <w:b/>
      <w:bCs/>
    </w:rPr>
  </w:style>
  <w:style w:type="character" w:customStyle="1" w:styleId="OnderwerpvanopmerkingChar">
    <w:name w:val="Onderwerp van opmerking Char"/>
    <w:basedOn w:val="TekstopmerkingChar"/>
    <w:link w:val="Onderwerpvanopmerking"/>
    <w:uiPriority w:val="99"/>
    <w:semiHidden/>
    <w:rsid w:val="00234627"/>
    <w:rPr>
      <w:b/>
      <w:bCs/>
      <w:sz w:val="20"/>
      <w:szCs w:val="20"/>
    </w:rPr>
  </w:style>
  <w:style w:type="paragraph" w:styleId="Ballontekst">
    <w:name w:val="Balloon Text"/>
    <w:basedOn w:val="Standaard"/>
    <w:link w:val="BallontekstChar"/>
    <w:uiPriority w:val="99"/>
    <w:semiHidden/>
    <w:unhideWhenUsed/>
    <w:rsid w:val="002346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4627"/>
    <w:rPr>
      <w:rFonts w:ascii="Segoe UI" w:hAnsi="Segoe UI" w:cs="Segoe UI"/>
      <w:sz w:val="18"/>
      <w:szCs w:val="18"/>
    </w:rPr>
  </w:style>
  <w:style w:type="character" w:styleId="Zwaar">
    <w:name w:val="Strong"/>
    <w:basedOn w:val="Standaardalinea-lettertype"/>
    <w:uiPriority w:val="22"/>
    <w:qFormat/>
    <w:rsid w:val="00632ED2"/>
    <w:rPr>
      <w:b/>
      <w:bCs/>
    </w:rPr>
  </w:style>
  <w:style w:type="character" w:styleId="GevolgdeHyperlink">
    <w:name w:val="FollowedHyperlink"/>
    <w:basedOn w:val="Standaardalinea-lettertype"/>
    <w:uiPriority w:val="99"/>
    <w:semiHidden/>
    <w:unhideWhenUsed/>
    <w:rsid w:val="00166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minnaard@fmmu.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766</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Peeters</dc:creator>
  <cp:keywords/>
  <dc:description/>
  <cp:lastModifiedBy>Marloes Minnaard</cp:lastModifiedBy>
  <cp:revision>4</cp:revision>
  <dcterms:created xsi:type="dcterms:W3CDTF">2019-11-07T13:27:00Z</dcterms:created>
  <dcterms:modified xsi:type="dcterms:W3CDTF">2019-12-08T18:39:00Z</dcterms:modified>
</cp:coreProperties>
</file>